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FD" w:rsidRDefault="00526CFD">
      <w:pPr>
        <w:jc w:val="center"/>
        <w:rPr>
          <w:rFonts w:ascii="宋体" w:cs="Times New Roman"/>
          <w:sz w:val="32"/>
          <w:szCs w:val="32"/>
        </w:rPr>
      </w:pPr>
      <w:r>
        <w:rPr>
          <w:rFonts w:ascii="宋体" w:hAnsi="宋体" w:cs="宋体" w:hint="eastAsia"/>
          <w:b/>
          <w:bCs/>
          <w:sz w:val="44"/>
          <w:szCs w:val="44"/>
        </w:rPr>
        <w:t>招标公</w:t>
      </w:r>
      <w:bookmarkStart w:id="0" w:name="_GoBack"/>
      <w:bookmarkEnd w:id="0"/>
      <w:r>
        <w:rPr>
          <w:rFonts w:ascii="宋体" w:hAnsi="宋体" w:cs="宋体" w:hint="eastAsia"/>
          <w:b/>
          <w:bCs/>
          <w:sz w:val="44"/>
          <w:szCs w:val="44"/>
        </w:rPr>
        <w:t>告</w:t>
      </w:r>
    </w:p>
    <w:p w:rsidR="00526CFD" w:rsidRDefault="00526CFD">
      <w:pPr>
        <w:rPr>
          <w:rFonts w:ascii="宋体" w:cs="Times New Roman"/>
        </w:rPr>
      </w:pPr>
    </w:p>
    <w:p w:rsidR="00526CFD" w:rsidRDefault="00526CFD">
      <w:pPr>
        <w:snapToGrid w:val="0"/>
        <w:spacing w:line="300" w:lineRule="auto"/>
        <w:rPr>
          <w:rFonts w:ascii="宋体" w:cs="Times New Roman"/>
          <w:b/>
          <w:bCs/>
          <w:sz w:val="28"/>
          <w:szCs w:val="28"/>
        </w:rPr>
      </w:pPr>
      <w:r>
        <w:rPr>
          <w:rFonts w:ascii="宋体" w:hAnsi="宋体" w:cs="宋体"/>
          <w:b/>
          <w:bCs/>
          <w:sz w:val="28"/>
          <w:szCs w:val="28"/>
        </w:rPr>
        <w:t>1.</w:t>
      </w:r>
      <w:r>
        <w:rPr>
          <w:rFonts w:ascii="宋体" w:hAnsi="宋体" w:cs="宋体" w:hint="eastAsia"/>
          <w:b/>
          <w:bCs/>
          <w:sz w:val="28"/>
          <w:szCs w:val="28"/>
        </w:rPr>
        <w:t>招标条件</w:t>
      </w:r>
    </w:p>
    <w:p w:rsidR="00526CFD" w:rsidRDefault="00526CFD" w:rsidP="00642D01">
      <w:pPr>
        <w:snapToGrid w:val="0"/>
        <w:spacing w:line="300" w:lineRule="auto"/>
        <w:ind w:firstLineChars="200" w:firstLine="31680"/>
        <w:rPr>
          <w:rFonts w:ascii="宋体" w:cs="Times New Roman"/>
          <w:sz w:val="24"/>
          <w:szCs w:val="24"/>
        </w:rPr>
      </w:pPr>
      <w:r>
        <w:rPr>
          <w:rFonts w:ascii="宋体" w:hAnsi="宋体" w:cs="宋体"/>
          <w:sz w:val="24"/>
          <w:szCs w:val="24"/>
        </w:rPr>
        <w:t>1.1</w:t>
      </w:r>
      <w:r>
        <w:rPr>
          <w:rFonts w:ascii="宋体" w:hAnsi="宋体" w:cs="宋体" w:hint="eastAsia"/>
          <w:sz w:val="24"/>
          <w:szCs w:val="24"/>
        </w:rPr>
        <w:t>本招标项目</w:t>
      </w:r>
      <w:r>
        <w:rPr>
          <w:rFonts w:ascii="宋体" w:hAnsi="宋体" w:cs="宋体" w:hint="eastAsia"/>
          <w:b/>
          <w:bCs/>
          <w:sz w:val="24"/>
          <w:szCs w:val="24"/>
          <w:u w:val="single"/>
        </w:rPr>
        <w:t>广元市中小企业金融服务（集团）有限公司母子公司经营性业务用房室内装饰工程</w:t>
      </w:r>
      <w:r>
        <w:rPr>
          <w:rFonts w:ascii="宋体" w:hAnsi="宋体" w:cs="宋体" w:hint="eastAsia"/>
          <w:sz w:val="24"/>
          <w:szCs w:val="24"/>
        </w:rPr>
        <w:t>已由</w:t>
      </w:r>
      <w:r>
        <w:rPr>
          <w:rFonts w:ascii="宋体" w:hAnsi="宋体" w:cs="宋体" w:hint="eastAsia"/>
          <w:b/>
          <w:bCs/>
          <w:sz w:val="24"/>
          <w:szCs w:val="24"/>
          <w:u w:val="single"/>
        </w:rPr>
        <w:t>广元市人民政府国有资产监督管理委员会</w:t>
      </w:r>
      <w:r>
        <w:rPr>
          <w:rFonts w:ascii="宋体" w:hAnsi="宋体" w:cs="宋体" w:hint="eastAsia"/>
          <w:sz w:val="24"/>
          <w:szCs w:val="24"/>
        </w:rPr>
        <w:t>以</w:t>
      </w:r>
      <w:r>
        <w:rPr>
          <w:rFonts w:ascii="宋体" w:hAnsi="宋体" w:cs="宋体" w:hint="eastAsia"/>
          <w:b/>
          <w:bCs/>
          <w:sz w:val="24"/>
          <w:szCs w:val="24"/>
          <w:u w:val="single"/>
        </w:rPr>
        <w:t>广国资委函</w:t>
      </w:r>
      <w:r>
        <w:rPr>
          <w:rFonts w:ascii="宋体" w:hAnsi="宋体" w:cs="宋体"/>
          <w:b/>
          <w:bCs/>
          <w:sz w:val="24"/>
          <w:szCs w:val="24"/>
          <w:u w:val="single"/>
        </w:rPr>
        <w:t>[2016]117</w:t>
      </w:r>
      <w:r>
        <w:rPr>
          <w:rFonts w:ascii="宋体" w:hAnsi="宋体" w:cs="宋体" w:hint="eastAsia"/>
          <w:b/>
          <w:bCs/>
          <w:sz w:val="24"/>
          <w:szCs w:val="24"/>
          <w:u w:val="single"/>
        </w:rPr>
        <w:t>号</w:t>
      </w:r>
      <w:r>
        <w:rPr>
          <w:rFonts w:ascii="宋体" w:hAnsi="宋体" w:cs="宋体" w:hint="eastAsia"/>
          <w:sz w:val="24"/>
          <w:szCs w:val="24"/>
        </w:rPr>
        <w:t>批准建设，项目业主为</w:t>
      </w:r>
      <w:r>
        <w:rPr>
          <w:rFonts w:ascii="宋体" w:hAnsi="宋体" w:cs="宋体" w:hint="eastAsia"/>
          <w:b/>
          <w:bCs/>
          <w:sz w:val="24"/>
          <w:szCs w:val="24"/>
          <w:u w:val="single"/>
        </w:rPr>
        <w:t>广元市中小企业金融服务（集团）有限公司、广元市广信农业融资担保股份有限公司、广元达信产权交易服务有限公司、广元创富互联网金融服务股份有限公司</w:t>
      </w:r>
      <w:r>
        <w:rPr>
          <w:rFonts w:ascii="宋体" w:hAnsi="宋体" w:cs="宋体" w:hint="eastAsia"/>
          <w:sz w:val="24"/>
          <w:szCs w:val="24"/>
        </w:rPr>
        <w:t>，建设资金来自</w:t>
      </w:r>
      <w:r>
        <w:rPr>
          <w:rFonts w:ascii="宋体" w:hAnsi="宋体" w:cs="宋体" w:hint="eastAsia"/>
          <w:b/>
          <w:bCs/>
          <w:sz w:val="24"/>
          <w:szCs w:val="24"/>
          <w:u w:val="single"/>
        </w:rPr>
        <w:t>自筹资金</w:t>
      </w:r>
      <w:r>
        <w:rPr>
          <w:rFonts w:ascii="宋体" w:hAnsi="宋体" w:cs="宋体" w:hint="eastAsia"/>
          <w:sz w:val="24"/>
          <w:szCs w:val="24"/>
        </w:rPr>
        <w:t>，项目出资比例为</w:t>
      </w:r>
      <w:r>
        <w:rPr>
          <w:rFonts w:ascii="宋体" w:hAnsi="宋体" w:cs="宋体"/>
          <w:sz w:val="24"/>
          <w:szCs w:val="24"/>
          <w:u w:val="single"/>
        </w:rPr>
        <w:t xml:space="preserve"> </w:t>
      </w:r>
      <w:r>
        <w:rPr>
          <w:rFonts w:ascii="宋体" w:hAnsi="宋体" w:cs="宋体"/>
          <w:b/>
          <w:bCs/>
          <w:sz w:val="24"/>
          <w:szCs w:val="24"/>
          <w:u w:val="single"/>
        </w:rPr>
        <w:t>100%</w:t>
      </w:r>
      <w:r>
        <w:rPr>
          <w:rFonts w:ascii="宋体" w:hAnsi="宋体" w:cs="宋体" w:hint="eastAsia"/>
          <w:sz w:val="24"/>
          <w:szCs w:val="24"/>
        </w:rPr>
        <w:t>，招标人为</w:t>
      </w:r>
      <w:r>
        <w:rPr>
          <w:rFonts w:ascii="宋体" w:hAnsi="宋体" w:cs="宋体" w:hint="eastAsia"/>
          <w:b/>
          <w:bCs/>
          <w:sz w:val="24"/>
          <w:szCs w:val="24"/>
          <w:u w:val="single"/>
        </w:rPr>
        <w:t>广元市中小企业金融服务（集团）有限公司、广元市广信农业融资担保股份有限公司、广元达信产权交易服务有限公司、广元创富互联网金融服务股份有限公司</w:t>
      </w:r>
      <w:r>
        <w:rPr>
          <w:rFonts w:ascii="宋体" w:hAnsi="宋体" w:cs="宋体" w:hint="eastAsia"/>
          <w:sz w:val="24"/>
          <w:szCs w:val="24"/>
        </w:rPr>
        <w:t>。项目已具备招标条件，现对该项目的</w:t>
      </w:r>
      <w:r>
        <w:rPr>
          <w:rFonts w:ascii="宋体" w:hAnsi="宋体" w:cs="宋体" w:hint="eastAsia"/>
          <w:b/>
          <w:bCs/>
          <w:sz w:val="24"/>
          <w:szCs w:val="24"/>
        </w:rPr>
        <w:t>施工</w:t>
      </w:r>
      <w:r>
        <w:rPr>
          <w:rFonts w:ascii="宋体" w:hAnsi="宋体" w:cs="宋体" w:hint="eastAsia"/>
          <w:sz w:val="24"/>
          <w:szCs w:val="24"/>
        </w:rPr>
        <w:t>进行公开招标。</w:t>
      </w:r>
    </w:p>
    <w:p w:rsidR="00526CFD" w:rsidRDefault="00526CFD">
      <w:pPr>
        <w:snapToGrid w:val="0"/>
        <w:spacing w:line="300" w:lineRule="auto"/>
        <w:rPr>
          <w:rFonts w:ascii="宋体" w:cs="Times New Roman"/>
          <w:sz w:val="24"/>
          <w:szCs w:val="24"/>
        </w:rPr>
      </w:pPr>
      <w:r>
        <w:rPr>
          <w:rFonts w:ascii="宋体" w:hAnsi="宋体" w:cs="宋体"/>
          <w:b/>
          <w:bCs/>
          <w:sz w:val="28"/>
          <w:szCs w:val="28"/>
        </w:rPr>
        <w:t>2.</w:t>
      </w:r>
      <w:r>
        <w:rPr>
          <w:rFonts w:ascii="宋体" w:hAnsi="宋体" w:cs="宋体" w:hint="eastAsia"/>
          <w:b/>
          <w:bCs/>
          <w:sz w:val="28"/>
          <w:szCs w:val="28"/>
        </w:rPr>
        <w:t>项目概况与招标范围</w:t>
      </w:r>
    </w:p>
    <w:p w:rsidR="00526CFD" w:rsidRDefault="00526CFD" w:rsidP="00642D01">
      <w:pPr>
        <w:snapToGrid w:val="0"/>
        <w:spacing w:line="300" w:lineRule="auto"/>
        <w:ind w:firstLineChars="250" w:firstLine="31680"/>
        <w:rPr>
          <w:rFonts w:ascii="宋体" w:cs="Times New Roman"/>
          <w:sz w:val="24"/>
          <w:szCs w:val="24"/>
        </w:rPr>
      </w:pPr>
      <w:r>
        <w:rPr>
          <w:rFonts w:ascii="宋体" w:hAnsi="宋体" w:cs="宋体"/>
          <w:sz w:val="24"/>
          <w:szCs w:val="24"/>
        </w:rPr>
        <w:t xml:space="preserve">2.1 </w:t>
      </w:r>
      <w:r>
        <w:rPr>
          <w:rFonts w:ascii="宋体" w:hAnsi="宋体" w:cs="宋体" w:hint="eastAsia"/>
          <w:sz w:val="24"/>
          <w:szCs w:val="24"/>
        </w:rPr>
        <w:t>标段划分：</w:t>
      </w:r>
      <w:r>
        <w:rPr>
          <w:rFonts w:ascii="宋体" w:hAnsi="宋体" w:cs="宋体" w:hint="eastAsia"/>
          <w:b/>
          <w:bCs/>
          <w:sz w:val="24"/>
          <w:szCs w:val="24"/>
          <w:u w:val="single"/>
        </w:rPr>
        <w:t>本次招标共</w:t>
      </w:r>
      <w:r>
        <w:rPr>
          <w:rFonts w:ascii="宋体" w:hAnsi="宋体" w:cs="宋体"/>
          <w:b/>
          <w:bCs/>
          <w:sz w:val="24"/>
          <w:szCs w:val="24"/>
          <w:u w:val="single"/>
        </w:rPr>
        <w:t>1</w:t>
      </w:r>
      <w:r>
        <w:rPr>
          <w:rFonts w:ascii="宋体" w:hAnsi="宋体" w:cs="宋体" w:hint="eastAsia"/>
          <w:b/>
          <w:bCs/>
          <w:sz w:val="24"/>
          <w:szCs w:val="24"/>
          <w:u w:val="single"/>
        </w:rPr>
        <w:t>个标段</w:t>
      </w:r>
      <w:r>
        <w:rPr>
          <w:rFonts w:ascii="宋体" w:hAnsi="宋体" w:cs="宋体"/>
          <w:b/>
          <w:bCs/>
          <w:sz w:val="24"/>
          <w:szCs w:val="24"/>
          <w:u w:val="single"/>
        </w:rPr>
        <w:t xml:space="preserve"> </w:t>
      </w:r>
      <w:r>
        <w:rPr>
          <w:rFonts w:ascii="宋体" w:hAnsi="宋体" w:cs="宋体" w:hint="eastAsia"/>
          <w:b/>
          <w:bCs/>
          <w:sz w:val="24"/>
          <w:szCs w:val="24"/>
        </w:rPr>
        <w:t>；</w:t>
      </w:r>
    </w:p>
    <w:p w:rsidR="00526CFD" w:rsidRDefault="00526CFD" w:rsidP="00642D01">
      <w:pPr>
        <w:snapToGrid w:val="0"/>
        <w:spacing w:line="300" w:lineRule="auto"/>
        <w:ind w:firstLineChars="250" w:firstLine="31680"/>
        <w:rPr>
          <w:rStyle w:val="gonggao-downline1"/>
          <w:rFonts w:ascii="宋体" w:cs="Times New Roman"/>
          <w:b w:val="0"/>
          <w:bCs w:val="0"/>
          <w:u w:val="none"/>
        </w:rPr>
      </w:pPr>
      <w:r>
        <w:rPr>
          <w:rFonts w:ascii="宋体" w:hAnsi="宋体" w:cs="宋体"/>
          <w:sz w:val="24"/>
          <w:szCs w:val="24"/>
        </w:rPr>
        <w:t xml:space="preserve">2.2 </w:t>
      </w:r>
      <w:r>
        <w:rPr>
          <w:rFonts w:ascii="宋体" w:hAnsi="宋体" w:cs="宋体" w:hint="eastAsia"/>
          <w:sz w:val="24"/>
          <w:szCs w:val="24"/>
        </w:rPr>
        <w:t>建设地点：</w:t>
      </w:r>
      <w:r>
        <w:rPr>
          <w:rFonts w:ascii="宋体" w:hAnsi="宋体" w:cs="宋体" w:hint="eastAsia"/>
          <w:b/>
          <w:bCs/>
          <w:sz w:val="24"/>
          <w:szCs w:val="24"/>
          <w:u w:val="single"/>
        </w:rPr>
        <w:t>广元市利州区电信大厦西侧康隆·财富旺角</w:t>
      </w:r>
      <w:r>
        <w:rPr>
          <w:rFonts w:ascii="宋体" w:hAnsi="宋体" w:cs="宋体"/>
          <w:b/>
          <w:bCs/>
          <w:sz w:val="24"/>
          <w:szCs w:val="24"/>
          <w:u w:val="single"/>
        </w:rPr>
        <w:t>6</w:t>
      </w:r>
      <w:r>
        <w:rPr>
          <w:rFonts w:ascii="宋体" w:hAnsi="宋体" w:cs="宋体" w:hint="eastAsia"/>
          <w:b/>
          <w:bCs/>
          <w:sz w:val="24"/>
          <w:szCs w:val="24"/>
          <w:u w:val="single"/>
        </w:rPr>
        <w:t>号楼</w:t>
      </w:r>
      <w:r>
        <w:rPr>
          <w:rFonts w:ascii="宋体" w:hAnsi="宋体" w:cs="宋体"/>
          <w:b/>
          <w:bCs/>
          <w:sz w:val="24"/>
          <w:szCs w:val="24"/>
          <w:u w:val="single"/>
        </w:rPr>
        <w:t>16-19</w:t>
      </w:r>
      <w:r>
        <w:rPr>
          <w:rFonts w:ascii="宋体" w:hAnsi="宋体" w:cs="宋体" w:hint="eastAsia"/>
          <w:b/>
          <w:bCs/>
          <w:sz w:val="24"/>
          <w:szCs w:val="24"/>
          <w:u w:val="single"/>
        </w:rPr>
        <w:t>层</w:t>
      </w:r>
      <w:r>
        <w:rPr>
          <w:rFonts w:ascii="宋体" w:hAnsi="宋体" w:cs="宋体" w:hint="eastAsia"/>
          <w:b/>
          <w:bCs/>
          <w:sz w:val="24"/>
          <w:szCs w:val="24"/>
        </w:rPr>
        <w:t>；</w:t>
      </w:r>
    </w:p>
    <w:p w:rsidR="00526CFD" w:rsidRDefault="00526CFD" w:rsidP="00642D01">
      <w:pPr>
        <w:snapToGrid w:val="0"/>
        <w:spacing w:line="300" w:lineRule="auto"/>
        <w:ind w:firstLineChars="250" w:firstLine="31680"/>
        <w:rPr>
          <w:rFonts w:ascii="宋体" w:cs="Times New Roman"/>
        </w:rPr>
      </w:pPr>
      <w:r>
        <w:rPr>
          <w:rFonts w:ascii="宋体" w:hAnsi="宋体" w:cs="宋体"/>
          <w:sz w:val="24"/>
          <w:szCs w:val="24"/>
        </w:rPr>
        <w:t>2.3</w:t>
      </w:r>
      <w:r>
        <w:rPr>
          <w:rFonts w:ascii="宋体" w:hAnsi="宋体" w:cs="宋体" w:hint="eastAsia"/>
          <w:sz w:val="24"/>
          <w:szCs w:val="24"/>
        </w:rPr>
        <w:t>建设内容及规模：</w:t>
      </w:r>
      <w:r>
        <w:rPr>
          <w:rFonts w:ascii="宋体" w:hAnsi="宋体" w:cs="宋体" w:hint="eastAsia"/>
          <w:b/>
          <w:bCs/>
          <w:sz w:val="24"/>
          <w:szCs w:val="24"/>
          <w:u w:val="single"/>
        </w:rPr>
        <w:t>建筑面积</w:t>
      </w:r>
      <w:r>
        <w:rPr>
          <w:rFonts w:ascii="宋体" w:hAnsi="宋体" w:cs="宋体"/>
          <w:b/>
          <w:bCs/>
          <w:sz w:val="24"/>
          <w:szCs w:val="24"/>
          <w:u w:val="single"/>
        </w:rPr>
        <w:t>3572.76</w:t>
      </w:r>
      <w:r>
        <w:rPr>
          <w:rFonts w:ascii="宋体" w:hAnsi="宋体" w:cs="宋体" w:hint="eastAsia"/>
          <w:b/>
          <w:bCs/>
          <w:sz w:val="24"/>
          <w:szCs w:val="24"/>
          <w:u w:val="single"/>
        </w:rPr>
        <w:t>㎡</w:t>
      </w:r>
      <w:r>
        <w:rPr>
          <w:rFonts w:ascii="宋体" w:hAnsi="宋体" w:cs="宋体" w:hint="eastAsia"/>
          <w:b/>
          <w:bCs/>
          <w:sz w:val="24"/>
          <w:szCs w:val="24"/>
        </w:rPr>
        <w:t>；</w:t>
      </w:r>
    </w:p>
    <w:p w:rsidR="00526CFD" w:rsidRDefault="00526CFD" w:rsidP="00642D01">
      <w:pPr>
        <w:snapToGrid w:val="0"/>
        <w:spacing w:line="300" w:lineRule="auto"/>
        <w:ind w:firstLineChars="250" w:firstLine="31680"/>
        <w:rPr>
          <w:rFonts w:ascii="宋体" w:cs="Times New Roman"/>
          <w:sz w:val="24"/>
          <w:szCs w:val="24"/>
        </w:rPr>
      </w:pPr>
      <w:r>
        <w:rPr>
          <w:rFonts w:ascii="宋体" w:hAnsi="宋体" w:cs="宋体"/>
          <w:sz w:val="24"/>
          <w:szCs w:val="24"/>
        </w:rPr>
        <w:t xml:space="preserve">2.4 </w:t>
      </w:r>
      <w:r>
        <w:rPr>
          <w:rFonts w:ascii="宋体" w:hAnsi="宋体" w:cs="宋体" w:hint="eastAsia"/>
          <w:sz w:val="24"/>
          <w:szCs w:val="24"/>
        </w:rPr>
        <w:t>计划工期：</w:t>
      </w:r>
      <w:r>
        <w:rPr>
          <w:rFonts w:ascii="宋体" w:hAnsi="宋体" w:cs="宋体"/>
          <w:b/>
          <w:bCs/>
          <w:sz w:val="24"/>
          <w:szCs w:val="24"/>
          <w:u w:val="single"/>
        </w:rPr>
        <w:t>60</w:t>
      </w:r>
      <w:r>
        <w:rPr>
          <w:rFonts w:ascii="宋体" w:hAnsi="宋体" w:cs="宋体" w:hint="eastAsia"/>
          <w:sz w:val="24"/>
          <w:szCs w:val="24"/>
        </w:rPr>
        <w:t>日历天；</w:t>
      </w:r>
    </w:p>
    <w:p w:rsidR="00526CFD" w:rsidRDefault="00526CFD" w:rsidP="00642D01">
      <w:pPr>
        <w:snapToGrid w:val="0"/>
        <w:spacing w:line="300" w:lineRule="auto"/>
        <w:ind w:firstLineChars="250" w:firstLine="31680"/>
        <w:rPr>
          <w:rFonts w:ascii="宋体" w:cs="Times New Roman"/>
          <w:sz w:val="24"/>
          <w:szCs w:val="24"/>
        </w:rPr>
      </w:pPr>
      <w:r>
        <w:rPr>
          <w:rFonts w:ascii="宋体" w:hAnsi="宋体" w:cs="宋体"/>
          <w:sz w:val="24"/>
          <w:szCs w:val="24"/>
        </w:rPr>
        <w:t xml:space="preserve">2.5 </w:t>
      </w:r>
      <w:r>
        <w:rPr>
          <w:rFonts w:ascii="宋体" w:hAnsi="宋体" w:cs="宋体" w:hint="eastAsia"/>
          <w:sz w:val="24"/>
          <w:szCs w:val="24"/>
        </w:rPr>
        <w:t>招标范围：</w:t>
      </w:r>
      <w:r>
        <w:rPr>
          <w:rFonts w:ascii="宋体" w:hAnsi="宋体" w:cs="宋体" w:hint="eastAsia"/>
          <w:b/>
          <w:bCs/>
          <w:sz w:val="24"/>
          <w:szCs w:val="24"/>
          <w:u w:val="single"/>
        </w:rPr>
        <w:t>工程量清单及图纸范围内的全部内容</w:t>
      </w:r>
      <w:r>
        <w:rPr>
          <w:rFonts w:ascii="宋体" w:hAnsi="宋体" w:cs="宋体" w:hint="eastAsia"/>
          <w:b/>
          <w:bCs/>
          <w:sz w:val="24"/>
          <w:szCs w:val="24"/>
        </w:rPr>
        <w:t>；</w:t>
      </w:r>
    </w:p>
    <w:p w:rsidR="00526CFD" w:rsidRDefault="00526CFD">
      <w:pPr>
        <w:snapToGrid w:val="0"/>
        <w:spacing w:line="300" w:lineRule="auto"/>
        <w:rPr>
          <w:rFonts w:ascii="宋体" w:cs="Times New Roman"/>
          <w:sz w:val="24"/>
          <w:szCs w:val="24"/>
        </w:rPr>
      </w:pPr>
      <w:r>
        <w:rPr>
          <w:rFonts w:ascii="宋体" w:hAnsi="宋体" w:cs="宋体"/>
          <w:b/>
          <w:bCs/>
          <w:sz w:val="28"/>
          <w:szCs w:val="28"/>
        </w:rPr>
        <w:t>3.</w:t>
      </w:r>
      <w:r>
        <w:rPr>
          <w:rFonts w:ascii="宋体" w:hAnsi="宋体" w:cs="宋体" w:hint="eastAsia"/>
          <w:b/>
          <w:bCs/>
          <w:sz w:val="28"/>
          <w:szCs w:val="28"/>
        </w:rPr>
        <w:t>投标人资格要求</w:t>
      </w:r>
    </w:p>
    <w:p w:rsidR="00526CFD" w:rsidRDefault="00526CFD" w:rsidP="00642D01">
      <w:pPr>
        <w:snapToGrid w:val="0"/>
        <w:spacing w:line="300" w:lineRule="auto"/>
        <w:ind w:firstLineChars="250" w:firstLine="31680"/>
        <w:rPr>
          <w:rFonts w:ascii="宋体" w:cs="Times New Roman"/>
          <w:sz w:val="24"/>
          <w:szCs w:val="24"/>
        </w:rPr>
      </w:pPr>
      <w:r>
        <w:rPr>
          <w:rFonts w:ascii="宋体" w:hAnsi="宋体" w:cs="宋体" w:hint="eastAsia"/>
          <w:sz w:val="24"/>
          <w:szCs w:val="24"/>
        </w:rPr>
        <w:t>本次招标要求投标人须具备</w:t>
      </w:r>
      <w:r>
        <w:rPr>
          <w:rFonts w:ascii="宋体" w:hAnsi="宋体" w:cs="宋体" w:hint="eastAsia"/>
          <w:sz w:val="24"/>
          <w:szCs w:val="24"/>
          <w:u w:val="single"/>
        </w:rPr>
        <w:t>国家建设行政主管部门颁发的建筑装修装饰工程专业承包二级及以上</w:t>
      </w:r>
      <w:r>
        <w:rPr>
          <w:rFonts w:ascii="宋体" w:hAnsi="宋体" w:cs="宋体" w:hint="eastAsia"/>
          <w:sz w:val="24"/>
          <w:szCs w:val="24"/>
        </w:rPr>
        <w:t>资质，</w:t>
      </w:r>
      <w:r>
        <w:rPr>
          <w:rFonts w:ascii="宋体" w:hAnsi="宋体" w:cs="宋体" w:hint="eastAsia"/>
          <w:sz w:val="24"/>
          <w:szCs w:val="24"/>
          <w:u w:val="single"/>
        </w:rPr>
        <w:t>近</w:t>
      </w:r>
      <w:r>
        <w:rPr>
          <w:rFonts w:ascii="宋体" w:hAnsi="宋体" w:cs="宋体"/>
          <w:sz w:val="24"/>
          <w:szCs w:val="24"/>
          <w:u w:val="single"/>
        </w:rPr>
        <w:t>2</w:t>
      </w:r>
      <w:r>
        <w:rPr>
          <w:rFonts w:ascii="宋体" w:hAnsi="宋体" w:cs="宋体" w:hint="eastAsia"/>
          <w:sz w:val="24"/>
          <w:szCs w:val="24"/>
          <w:u w:val="single"/>
        </w:rPr>
        <w:t>年已完成</w:t>
      </w:r>
      <w:r>
        <w:rPr>
          <w:rFonts w:ascii="宋体" w:hAnsi="宋体" w:cs="宋体"/>
          <w:sz w:val="24"/>
          <w:szCs w:val="24"/>
          <w:u w:val="single"/>
        </w:rPr>
        <w:t>1</w:t>
      </w:r>
      <w:r>
        <w:rPr>
          <w:rFonts w:ascii="宋体" w:hAnsi="宋体" w:cs="宋体" w:hint="eastAsia"/>
          <w:sz w:val="24"/>
          <w:szCs w:val="24"/>
          <w:u w:val="single"/>
        </w:rPr>
        <w:t>个公共建筑装修装饰工程（建筑面积不低于</w:t>
      </w:r>
      <w:r>
        <w:rPr>
          <w:rFonts w:ascii="宋体" w:hAnsi="宋体" w:cs="宋体"/>
          <w:sz w:val="24"/>
          <w:szCs w:val="24"/>
          <w:u w:val="single"/>
        </w:rPr>
        <w:t>2000</w:t>
      </w:r>
      <w:r>
        <w:rPr>
          <w:rFonts w:ascii="宋体" w:hAnsi="宋体" w:cs="宋体" w:hint="eastAsia"/>
          <w:sz w:val="24"/>
          <w:szCs w:val="24"/>
          <w:u w:val="single"/>
        </w:rPr>
        <w:t>㎡）</w:t>
      </w:r>
      <w:r>
        <w:rPr>
          <w:rFonts w:ascii="宋体" w:hAnsi="宋体" w:cs="宋体" w:hint="eastAsia"/>
          <w:sz w:val="24"/>
          <w:szCs w:val="24"/>
        </w:rPr>
        <w:t>的类似项目业绩，并在人员、设备、资金等方面具有相应的能力。</w:t>
      </w:r>
    </w:p>
    <w:p w:rsidR="00526CFD" w:rsidRDefault="00526CFD">
      <w:pPr>
        <w:snapToGrid w:val="0"/>
        <w:spacing w:line="300" w:lineRule="auto"/>
        <w:ind w:firstLine="437"/>
        <w:rPr>
          <w:rFonts w:ascii="宋体" w:cs="Times New Roman"/>
          <w:sz w:val="24"/>
          <w:szCs w:val="24"/>
        </w:rPr>
      </w:pPr>
      <w:r>
        <w:rPr>
          <w:rFonts w:ascii="宋体" w:hAnsi="宋体" w:cs="宋体"/>
          <w:sz w:val="24"/>
          <w:szCs w:val="24"/>
        </w:rPr>
        <w:t>3.2</w:t>
      </w:r>
      <w:r>
        <w:rPr>
          <w:rFonts w:ascii="宋体" w:hAnsi="宋体" w:cs="宋体" w:hint="eastAsia"/>
          <w:sz w:val="24"/>
          <w:szCs w:val="24"/>
        </w:rPr>
        <w:t>本次招标</w:t>
      </w:r>
      <w:r>
        <w:rPr>
          <w:rFonts w:ascii="宋体" w:hAnsi="宋体" w:cs="宋体" w:hint="eastAsia"/>
          <w:b/>
          <w:bCs/>
          <w:sz w:val="24"/>
          <w:szCs w:val="24"/>
          <w:u w:val="single"/>
        </w:rPr>
        <w:t>不接受</w:t>
      </w:r>
      <w:r>
        <w:rPr>
          <w:rFonts w:ascii="宋体" w:hAnsi="宋体" w:cs="宋体" w:hint="eastAsia"/>
          <w:sz w:val="24"/>
          <w:szCs w:val="24"/>
        </w:rPr>
        <w:t>联合体投标。</w:t>
      </w:r>
    </w:p>
    <w:p w:rsidR="00526CFD" w:rsidRDefault="00526CFD">
      <w:pPr>
        <w:snapToGrid w:val="0"/>
        <w:spacing w:line="300" w:lineRule="auto"/>
        <w:rPr>
          <w:rFonts w:ascii="宋体" w:cs="Times New Roman"/>
        </w:rPr>
      </w:pPr>
      <w:r>
        <w:rPr>
          <w:rFonts w:ascii="宋体" w:hAnsi="宋体" w:cs="宋体"/>
          <w:b/>
          <w:bCs/>
          <w:sz w:val="28"/>
          <w:szCs w:val="28"/>
        </w:rPr>
        <w:t>4.</w:t>
      </w:r>
      <w:r>
        <w:rPr>
          <w:rFonts w:ascii="宋体" w:hAnsi="宋体" w:cs="宋体" w:hint="eastAsia"/>
          <w:b/>
          <w:bCs/>
          <w:sz w:val="28"/>
          <w:szCs w:val="28"/>
        </w:rPr>
        <w:t>招标文件的获取</w:t>
      </w:r>
    </w:p>
    <w:p w:rsidR="00526CFD" w:rsidRDefault="00526CFD" w:rsidP="00642D01">
      <w:pPr>
        <w:snapToGrid w:val="0"/>
        <w:spacing w:line="300" w:lineRule="auto"/>
        <w:ind w:firstLineChars="200" w:firstLine="31680"/>
        <w:rPr>
          <w:rFonts w:ascii="宋体" w:cs="Times New Roman"/>
          <w:sz w:val="24"/>
          <w:szCs w:val="24"/>
        </w:rPr>
      </w:pPr>
      <w:r>
        <w:rPr>
          <w:rFonts w:ascii="宋体" w:hAnsi="宋体" w:cs="宋体"/>
          <w:sz w:val="24"/>
          <w:szCs w:val="24"/>
        </w:rPr>
        <w:t>4.1</w:t>
      </w:r>
      <w:r>
        <w:rPr>
          <w:rFonts w:ascii="宋体" w:hAnsi="宋体" w:cs="宋体" w:hint="eastAsia"/>
          <w:sz w:val="24"/>
          <w:szCs w:val="24"/>
        </w:rPr>
        <w:t>凡有意参加投标者，请于</w:t>
      </w:r>
      <w:r>
        <w:rPr>
          <w:rFonts w:ascii="宋体" w:hAnsi="宋体" w:cs="宋体"/>
          <w:sz w:val="24"/>
          <w:szCs w:val="24"/>
          <w:u w:val="single"/>
        </w:rPr>
        <w:t>2016</w:t>
      </w:r>
      <w:r>
        <w:rPr>
          <w:rFonts w:ascii="宋体" w:hAnsi="宋体" w:cs="宋体" w:hint="eastAsia"/>
          <w:sz w:val="24"/>
          <w:szCs w:val="24"/>
        </w:rPr>
        <w:t>年</w:t>
      </w:r>
      <w:r>
        <w:rPr>
          <w:rFonts w:ascii="宋体" w:hAnsi="宋体" w:cs="宋体"/>
          <w:sz w:val="24"/>
          <w:szCs w:val="24"/>
          <w:u w:val="single"/>
        </w:rPr>
        <w:t>6</w:t>
      </w:r>
      <w:r>
        <w:rPr>
          <w:rFonts w:ascii="宋体" w:hAnsi="宋体" w:cs="宋体" w:hint="eastAsia"/>
          <w:sz w:val="24"/>
          <w:szCs w:val="24"/>
        </w:rPr>
        <w:t>月</w:t>
      </w:r>
      <w:r>
        <w:rPr>
          <w:rFonts w:ascii="宋体" w:hAnsi="宋体" w:cs="宋体"/>
          <w:sz w:val="24"/>
          <w:szCs w:val="24"/>
          <w:u w:val="single"/>
        </w:rPr>
        <w:t>27</w:t>
      </w:r>
      <w:r>
        <w:rPr>
          <w:rFonts w:ascii="宋体" w:hAnsi="宋体" w:cs="宋体" w:hint="eastAsia"/>
          <w:sz w:val="24"/>
          <w:szCs w:val="24"/>
        </w:rPr>
        <w:t>日至</w:t>
      </w:r>
      <w:r>
        <w:rPr>
          <w:rFonts w:ascii="宋体" w:hAnsi="宋体" w:cs="宋体"/>
          <w:sz w:val="24"/>
          <w:szCs w:val="24"/>
          <w:u w:val="single"/>
        </w:rPr>
        <w:t>2016</w:t>
      </w:r>
      <w:r>
        <w:rPr>
          <w:rFonts w:ascii="宋体" w:hAnsi="宋体" w:cs="宋体" w:hint="eastAsia"/>
          <w:sz w:val="24"/>
          <w:szCs w:val="24"/>
        </w:rPr>
        <w:t>年</w:t>
      </w:r>
      <w:r>
        <w:rPr>
          <w:rFonts w:ascii="宋体" w:hAnsi="宋体" w:cs="宋体"/>
          <w:sz w:val="24"/>
          <w:szCs w:val="24"/>
          <w:u w:val="single"/>
        </w:rPr>
        <w:t>7</w:t>
      </w:r>
      <w:r>
        <w:rPr>
          <w:rFonts w:ascii="宋体" w:hAnsi="宋体" w:cs="宋体" w:hint="eastAsia"/>
          <w:sz w:val="24"/>
          <w:szCs w:val="24"/>
        </w:rPr>
        <w:t>月</w:t>
      </w:r>
      <w:r>
        <w:rPr>
          <w:rFonts w:ascii="宋体" w:hAnsi="宋体" w:cs="宋体"/>
          <w:sz w:val="24"/>
          <w:szCs w:val="24"/>
          <w:u w:val="single"/>
        </w:rPr>
        <w:t>1</w:t>
      </w:r>
      <w:r>
        <w:rPr>
          <w:rFonts w:ascii="宋体" w:hAnsi="宋体" w:cs="宋体" w:hint="eastAsia"/>
          <w:sz w:val="24"/>
          <w:szCs w:val="24"/>
        </w:rPr>
        <w:t>日（法定公休日、法定节假日除外），每日上午</w:t>
      </w:r>
      <w:r>
        <w:rPr>
          <w:rFonts w:ascii="宋体" w:hAnsi="宋体" w:cs="宋体"/>
          <w:sz w:val="24"/>
          <w:szCs w:val="24"/>
          <w:u w:val="single"/>
        </w:rPr>
        <w:t>9</w:t>
      </w:r>
      <w:r>
        <w:rPr>
          <w:rFonts w:ascii="宋体" w:hAnsi="宋体" w:cs="宋体" w:hint="eastAsia"/>
          <w:sz w:val="24"/>
          <w:szCs w:val="24"/>
          <w:u w:val="single"/>
        </w:rPr>
        <w:t>：</w:t>
      </w:r>
      <w:r>
        <w:rPr>
          <w:rFonts w:ascii="宋体" w:hAnsi="宋体" w:cs="宋体"/>
          <w:sz w:val="24"/>
          <w:szCs w:val="24"/>
          <w:u w:val="single"/>
        </w:rPr>
        <w:t xml:space="preserve">00 </w:t>
      </w:r>
      <w:r>
        <w:rPr>
          <w:rFonts w:ascii="宋体" w:hAnsi="宋体" w:cs="宋体" w:hint="eastAsia"/>
          <w:sz w:val="24"/>
          <w:szCs w:val="24"/>
        </w:rPr>
        <w:t>时至</w:t>
      </w:r>
      <w:r>
        <w:rPr>
          <w:rFonts w:ascii="宋体" w:hAnsi="宋体" w:cs="宋体"/>
          <w:sz w:val="24"/>
          <w:szCs w:val="24"/>
          <w:u w:val="single"/>
        </w:rPr>
        <w:t>12</w:t>
      </w:r>
      <w:r>
        <w:rPr>
          <w:rFonts w:ascii="宋体" w:hAnsi="宋体" w:cs="宋体" w:hint="eastAsia"/>
          <w:sz w:val="24"/>
          <w:szCs w:val="24"/>
          <w:u w:val="single"/>
        </w:rPr>
        <w:t>：</w:t>
      </w:r>
      <w:r>
        <w:rPr>
          <w:rFonts w:ascii="宋体" w:cs="宋体"/>
          <w:sz w:val="24"/>
          <w:szCs w:val="24"/>
          <w:u w:val="single"/>
        </w:rPr>
        <w:t>00</w:t>
      </w:r>
      <w:r>
        <w:rPr>
          <w:rFonts w:ascii="宋体" w:hAnsi="宋体" w:cs="宋体" w:hint="eastAsia"/>
          <w:sz w:val="24"/>
          <w:szCs w:val="24"/>
        </w:rPr>
        <w:t>时，下午</w:t>
      </w:r>
      <w:r>
        <w:rPr>
          <w:rFonts w:ascii="宋体" w:hAnsi="宋体" w:cs="宋体"/>
          <w:sz w:val="24"/>
          <w:szCs w:val="24"/>
          <w:u w:val="single"/>
        </w:rPr>
        <w:t>2</w:t>
      </w:r>
      <w:r>
        <w:rPr>
          <w:rFonts w:ascii="宋体" w:hAnsi="宋体" w:cs="宋体" w:hint="eastAsia"/>
          <w:sz w:val="24"/>
          <w:szCs w:val="24"/>
          <w:u w:val="single"/>
        </w:rPr>
        <w:t>：</w:t>
      </w:r>
      <w:r>
        <w:rPr>
          <w:rFonts w:ascii="宋体" w:hAnsi="宋体" w:cs="宋体"/>
          <w:sz w:val="24"/>
          <w:szCs w:val="24"/>
          <w:u w:val="single"/>
        </w:rPr>
        <w:t>30</w:t>
      </w:r>
      <w:r>
        <w:rPr>
          <w:rFonts w:ascii="宋体" w:hAnsi="宋体" w:cs="宋体" w:hint="eastAsia"/>
          <w:sz w:val="24"/>
          <w:szCs w:val="24"/>
        </w:rPr>
        <w:t>时至</w:t>
      </w:r>
      <w:r>
        <w:rPr>
          <w:rFonts w:ascii="宋体" w:hAnsi="宋体" w:cs="宋体"/>
          <w:sz w:val="24"/>
          <w:szCs w:val="24"/>
          <w:u w:val="single"/>
        </w:rPr>
        <w:t>5</w:t>
      </w:r>
      <w:r>
        <w:rPr>
          <w:rFonts w:ascii="宋体" w:hAnsi="宋体" w:cs="宋体" w:hint="eastAsia"/>
          <w:sz w:val="24"/>
          <w:szCs w:val="24"/>
          <w:u w:val="single"/>
        </w:rPr>
        <w:t>：</w:t>
      </w:r>
      <w:r>
        <w:rPr>
          <w:rFonts w:ascii="宋体" w:hAnsi="宋体" w:cs="宋体"/>
          <w:sz w:val="24"/>
          <w:szCs w:val="24"/>
          <w:u w:val="single"/>
        </w:rPr>
        <w:t>30</w:t>
      </w:r>
      <w:r>
        <w:rPr>
          <w:rFonts w:ascii="宋体" w:hAnsi="宋体" w:cs="宋体" w:hint="eastAsia"/>
          <w:sz w:val="24"/>
          <w:szCs w:val="24"/>
        </w:rPr>
        <w:t>时（北京时间，下同），在</w:t>
      </w:r>
      <w:r>
        <w:rPr>
          <w:rFonts w:ascii="宋体" w:hAnsi="宋体" w:cs="宋体" w:hint="eastAsia"/>
          <w:sz w:val="24"/>
          <w:szCs w:val="24"/>
          <w:u w:val="single"/>
        </w:rPr>
        <w:t>四川中砝建设咨询有限公司（广元市东坝太平洋大厦</w:t>
      </w:r>
      <w:r>
        <w:rPr>
          <w:rFonts w:ascii="宋体" w:hAnsi="宋体" w:cs="宋体"/>
          <w:sz w:val="24"/>
          <w:szCs w:val="24"/>
          <w:u w:val="single"/>
        </w:rPr>
        <w:t>10</w:t>
      </w:r>
      <w:r>
        <w:rPr>
          <w:rFonts w:ascii="宋体" w:hAnsi="宋体" w:cs="宋体" w:hint="eastAsia"/>
          <w:sz w:val="24"/>
          <w:szCs w:val="24"/>
          <w:u w:val="single"/>
        </w:rPr>
        <w:t>楼</w:t>
      </w:r>
      <w:r>
        <w:rPr>
          <w:rFonts w:ascii="宋体" w:hAnsi="宋体" w:cs="宋体"/>
          <w:sz w:val="24"/>
          <w:szCs w:val="24"/>
          <w:u w:val="single"/>
        </w:rPr>
        <w:t>4</w:t>
      </w:r>
      <w:r>
        <w:rPr>
          <w:rFonts w:ascii="宋体" w:hAnsi="宋体" w:cs="宋体" w:hint="eastAsia"/>
          <w:sz w:val="24"/>
          <w:szCs w:val="24"/>
          <w:u w:val="single"/>
        </w:rPr>
        <w:t>号）</w:t>
      </w:r>
      <w:r>
        <w:rPr>
          <w:rFonts w:ascii="宋体" w:hAnsi="宋体" w:cs="宋体" w:hint="eastAsia"/>
          <w:sz w:val="24"/>
          <w:szCs w:val="24"/>
        </w:rPr>
        <w:t>持单位授权委托书购买招标文件，并提供以下资料：</w:t>
      </w:r>
      <w:r>
        <w:rPr>
          <w:rFonts w:ascii="宋体" w:hAnsi="宋体" w:cs="宋体"/>
          <w:sz w:val="24"/>
          <w:szCs w:val="24"/>
        </w:rPr>
        <w:t>1.</w:t>
      </w:r>
      <w:r>
        <w:rPr>
          <w:rFonts w:ascii="宋体" w:hAnsi="宋体" w:cs="宋体" w:hint="eastAsia"/>
          <w:sz w:val="24"/>
          <w:szCs w:val="24"/>
        </w:rPr>
        <w:t>单位营业执照副本；</w:t>
      </w:r>
      <w:r>
        <w:rPr>
          <w:rFonts w:ascii="宋体" w:hAnsi="宋体" w:cs="宋体"/>
          <w:sz w:val="24"/>
          <w:szCs w:val="24"/>
        </w:rPr>
        <w:t>2.</w:t>
      </w:r>
      <w:r>
        <w:rPr>
          <w:rFonts w:ascii="宋体" w:hAnsi="宋体" w:cs="宋体" w:hint="eastAsia"/>
          <w:sz w:val="24"/>
          <w:szCs w:val="24"/>
        </w:rPr>
        <w:t>资质证书副本；</w:t>
      </w:r>
      <w:r>
        <w:rPr>
          <w:rFonts w:ascii="宋体" w:hAnsi="宋体" w:cs="宋体"/>
          <w:sz w:val="24"/>
          <w:szCs w:val="24"/>
        </w:rPr>
        <w:t>3.</w:t>
      </w:r>
      <w:r>
        <w:rPr>
          <w:rFonts w:ascii="宋体" w:hAnsi="宋体" w:cs="宋体" w:hint="eastAsia"/>
          <w:sz w:val="24"/>
          <w:szCs w:val="24"/>
        </w:rPr>
        <w:t>安全生产许可证副本；</w:t>
      </w:r>
      <w:r>
        <w:rPr>
          <w:rFonts w:ascii="宋体" w:hAnsi="宋体" w:cs="宋体"/>
          <w:sz w:val="24"/>
          <w:szCs w:val="24"/>
        </w:rPr>
        <w:t>4.</w:t>
      </w:r>
      <w:r>
        <w:rPr>
          <w:rFonts w:ascii="宋体" w:hAnsi="宋体" w:cs="宋体" w:hint="eastAsia"/>
          <w:sz w:val="24"/>
          <w:szCs w:val="24"/>
        </w:rPr>
        <w:t>业绩证明材料（</w:t>
      </w:r>
      <w:r>
        <w:rPr>
          <w:rFonts w:ascii="宋体" w:hAnsi="宋体" w:cs="宋体" w:hint="eastAsia"/>
          <w:kern w:val="0"/>
        </w:rPr>
        <w:t>招标项目提供合同协议书、中标通知书和竣工验收报告；非招标项目提供合同协议书、竣工验收报告</w:t>
      </w:r>
      <w:r>
        <w:rPr>
          <w:rFonts w:ascii="宋体" w:hAnsi="宋体" w:cs="宋体" w:hint="eastAsia"/>
          <w:sz w:val="24"/>
          <w:szCs w:val="24"/>
        </w:rPr>
        <w:t>）。以上材料提供复印件加盖鲜章，查验原件。（如提供虚假证明材料，将报送相关行政主管部门查处。）</w:t>
      </w:r>
    </w:p>
    <w:p w:rsidR="00526CFD" w:rsidRDefault="00526CFD" w:rsidP="00642D01">
      <w:pPr>
        <w:snapToGrid w:val="0"/>
        <w:spacing w:line="300" w:lineRule="auto"/>
        <w:ind w:firstLineChars="200" w:firstLine="31680"/>
        <w:rPr>
          <w:rFonts w:ascii="宋体" w:cs="Times New Roman"/>
          <w:sz w:val="24"/>
          <w:szCs w:val="24"/>
        </w:rPr>
      </w:pPr>
      <w:r>
        <w:rPr>
          <w:rFonts w:ascii="宋体" w:hAnsi="宋体" w:cs="宋体"/>
          <w:sz w:val="24"/>
          <w:szCs w:val="24"/>
        </w:rPr>
        <w:t>4.2</w:t>
      </w:r>
      <w:r>
        <w:rPr>
          <w:rFonts w:ascii="宋体" w:hAnsi="宋体" w:cs="宋体" w:hint="eastAsia"/>
          <w:sz w:val="24"/>
          <w:szCs w:val="24"/>
        </w:rPr>
        <w:t>招标文件每套售价人民币</w:t>
      </w:r>
      <w:r>
        <w:rPr>
          <w:rFonts w:ascii="宋体" w:hAnsi="宋体" w:cs="宋体"/>
          <w:b/>
          <w:bCs/>
          <w:sz w:val="24"/>
          <w:szCs w:val="24"/>
          <w:u w:val="single"/>
        </w:rPr>
        <w:t xml:space="preserve"> 150 </w:t>
      </w:r>
      <w:r>
        <w:rPr>
          <w:rFonts w:ascii="宋体" w:hAnsi="宋体" w:cs="宋体" w:hint="eastAsia"/>
          <w:sz w:val="24"/>
          <w:szCs w:val="24"/>
        </w:rPr>
        <w:t>元，售后不退。图纸另外计取。</w:t>
      </w:r>
    </w:p>
    <w:p w:rsidR="00526CFD" w:rsidRDefault="00526CFD">
      <w:pPr>
        <w:snapToGrid w:val="0"/>
        <w:spacing w:line="300" w:lineRule="auto"/>
        <w:ind w:firstLine="437"/>
        <w:rPr>
          <w:rFonts w:ascii="宋体" w:cs="Times New Roman"/>
        </w:rPr>
      </w:pPr>
      <w:r>
        <w:rPr>
          <w:rFonts w:ascii="宋体" w:hAnsi="宋体" w:cs="宋体"/>
          <w:sz w:val="24"/>
          <w:szCs w:val="24"/>
        </w:rPr>
        <w:t>4.3</w:t>
      </w:r>
      <w:r>
        <w:rPr>
          <w:rFonts w:ascii="宋体" w:hAnsi="宋体" w:cs="宋体" w:hint="eastAsia"/>
          <w:sz w:val="24"/>
          <w:szCs w:val="24"/>
        </w:rPr>
        <w:t>招标人</w:t>
      </w:r>
      <w:r>
        <w:rPr>
          <w:rFonts w:ascii="宋体" w:hAnsi="宋体" w:cs="宋体"/>
          <w:sz w:val="24"/>
          <w:szCs w:val="24"/>
          <w:u w:val="single"/>
        </w:rPr>
        <w:t xml:space="preserve"> </w:t>
      </w:r>
      <w:r>
        <w:rPr>
          <w:rFonts w:ascii="宋体" w:hAnsi="宋体" w:cs="宋体" w:hint="eastAsia"/>
          <w:b/>
          <w:bCs/>
          <w:sz w:val="24"/>
          <w:szCs w:val="24"/>
          <w:u w:val="single"/>
        </w:rPr>
        <w:t>不提供</w:t>
      </w:r>
      <w:r>
        <w:rPr>
          <w:rFonts w:ascii="宋体" w:hAnsi="宋体" w:cs="宋体"/>
          <w:sz w:val="24"/>
          <w:szCs w:val="24"/>
          <w:u w:val="single"/>
        </w:rPr>
        <w:t xml:space="preserve"> </w:t>
      </w:r>
      <w:r>
        <w:rPr>
          <w:rFonts w:ascii="宋体" w:hAnsi="宋体" w:cs="宋体" w:hint="eastAsia"/>
          <w:sz w:val="24"/>
          <w:szCs w:val="24"/>
        </w:rPr>
        <w:t>邮购招标文件服务。</w:t>
      </w:r>
    </w:p>
    <w:p w:rsidR="00526CFD" w:rsidRDefault="00526CFD" w:rsidP="0061538D">
      <w:pPr>
        <w:snapToGrid w:val="0"/>
        <w:spacing w:beforeLines="50" w:afterLines="100" w:line="300" w:lineRule="auto"/>
        <w:rPr>
          <w:rFonts w:ascii="宋体" w:cs="Times New Roman"/>
          <w:b/>
          <w:bCs/>
          <w:sz w:val="28"/>
          <w:szCs w:val="28"/>
        </w:rPr>
      </w:pPr>
      <w:r>
        <w:rPr>
          <w:rFonts w:ascii="宋体" w:hAnsi="宋体" w:cs="宋体"/>
          <w:b/>
          <w:bCs/>
          <w:sz w:val="28"/>
          <w:szCs w:val="28"/>
        </w:rPr>
        <w:t>5.</w:t>
      </w:r>
      <w:r>
        <w:rPr>
          <w:rFonts w:ascii="宋体" w:hAnsi="宋体" w:cs="宋体" w:hint="eastAsia"/>
          <w:b/>
          <w:bCs/>
          <w:sz w:val="28"/>
          <w:szCs w:val="28"/>
        </w:rPr>
        <w:t>投标文件的递交</w:t>
      </w:r>
    </w:p>
    <w:p w:rsidR="00526CFD" w:rsidRDefault="00526CFD">
      <w:pPr>
        <w:snapToGrid w:val="0"/>
        <w:spacing w:line="300" w:lineRule="auto"/>
        <w:ind w:firstLine="435"/>
        <w:rPr>
          <w:rFonts w:ascii="宋体" w:cs="Times New Roman"/>
          <w:sz w:val="24"/>
          <w:szCs w:val="24"/>
        </w:rPr>
      </w:pPr>
      <w:r>
        <w:rPr>
          <w:rFonts w:ascii="宋体" w:hAnsi="宋体" w:cs="宋体"/>
          <w:sz w:val="24"/>
          <w:szCs w:val="24"/>
        </w:rPr>
        <w:t>5.1</w:t>
      </w:r>
      <w:r>
        <w:rPr>
          <w:rFonts w:ascii="宋体" w:hAnsi="宋体" w:cs="宋体" w:hint="eastAsia"/>
          <w:sz w:val="24"/>
          <w:szCs w:val="24"/>
        </w:rPr>
        <w:t>投标文件递交的截止时间</w:t>
      </w:r>
      <w:r>
        <w:rPr>
          <w:rFonts w:ascii="宋体" w:hAnsi="宋体" w:cs="宋体"/>
          <w:sz w:val="24"/>
          <w:szCs w:val="24"/>
        </w:rPr>
        <w:t>(</w:t>
      </w:r>
      <w:r>
        <w:rPr>
          <w:rFonts w:ascii="宋体" w:hAnsi="宋体" w:cs="宋体" w:hint="eastAsia"/>
          <w:sz w:val="24"/>
          <w:szCs w:val="24"/>
        </w:rPr>
        <w:t>投标截止时间，下同</w:t>
      </w:r>
      <w:r>
        <w:rPr>
          <w:rFonts w:ascii="宋体" w:hAnsi="宋体" w:cs="宋体"/>
          <w:sz w:val="24"/>
          <w:szCs w:val="24"/>
        </w:rPr>
        <w:t>)</w:t>
      </w:r>
      <w:r>
        <w:rPr>
          <w:rFonts w:ascii="宋体" w:hAnsi="宋体" w:cs="宋体" w:hint="eastAsia"/>
          <w:sz w:val="24"/>
          <w:szCs w:val="24"/>
        </w:rPr>
        <w:t>为</w:t>
      </w:r>
      <w:r>
        <w:rPr>
          <w:rFonts w:ascii="宋体" w:hAnsi="宋体" w:cs="宋体"/>
          <w:sz w:val="24"/>
          <w:szCs w:val="24"/>
          <w:u w:val="single"/>
        </w:rPr>
        <w:t xml:space="preserve"> </w:t>
      </w:r>
      <w:r>
        <w:rPr>
          <w:rFonts w:ascii="宋体" w:hAnsi="宋体" w:cs="宋体"/>
          <w:b/>
          <w:bCs/>
          <w:sz w:val="24"/>
          <w:szCs w:val="24"/>
          <w:u w:val="single"/>
        </w:rPr>
        <w:t>2016</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b/>
          <w:bCs/>
          <w:sz w:val="24"/>
          <w:szCs w:val="24"/>
          <w:u w:val="single"/>
        </w:rPr>
        <w:t>7</w:t>
      </w:r>
      <w:r>
        <w:rPr>
          <w:rFonts w:ascii="宋体" w:hAnsi="宋体" w:cs="宋体" w:hint="eastAsia"/>
          <w:sz w:val="24"/>
          <w:szCs w:val="24"/>
        </w:rPr>
        <w:t>月</w:t>
      </w:r>
      <w:r>
        <w:rPr>
          <w:rFonts w:ascii="宋体" w:hAnsi="宋体" w:cs="宋体"/>
          <w:b/>
          <w:bCs/>
          <w:sz w:val="24"/>
          <w:szCs w:val="24"/>
          <w:u w:val="single"/>
        </w:rPr>
        <w:t>18</w:t>
      </w:r>
      <w:r>
        <w:rPr>
          <w:rFonts w:ascii="宋体" w:hAnsi="宋体" w:cs="宋体" w:hint="eastAsia"/>
          <w:sz w:val="24"/>
          <w:szCs w:val="24"/>
        </w:rPr>
        <w:t>日</w:t>
      </w:r>
      <w:r>
        <w:rPr>
          <w:rFonts w:ascii="宋体" w:hAnsi="宋体" w:cs="宋体"/>
          <w:sz w:val="24"/>
          <w:szCs w:val="24"/>
          <w:u w:val="single"/>
        </w:rPr>
        <w:t>9</w:t>
      </w:r>
      <w:r>
        <w:rPr>
          <w:rFonts w:ascii="宋体" w:hAnsi="宋体" w:cs="宋体" w:hint="eastAsia"/>
          <w:sz w:val="24"/>
          <w:szCs w:val="24"/>
        </w:rPr>
        <w:t>时</w:t>
      </w:r>
      <w:r>
        <w:rPr>
          <w:rFonts w:ascii="宋体" w:cs="宋体"/>
          <w:sz w:val="24"/>
          <w:szCs w:val="24"/>
          <w:u w:val="single"/>
        </w:rPr>
        <w:t>00</w:t>
      </w:r>
      <w:r>
        <w:rPr>
          <w:rFonts w:ascii="宋体" w:hAnsi="宋体" w:cs="宋体" w:hint="eastAsia"/>
          <w:sz w:val="24"/>
          <w:szCs w:val="24"/>
        </w:rPr>
        <w:t>分，地点为</w:t>
      </w:r>
      <w:r>
        <w:rPr>
          <w:rFonts w:ascii="宋体" w:hAnsi="宋体" w:cs="宋体" w:hint="eastAsia"/>
          <w:b/>
          <w:bCs/>
          <w:sz w:val="24"/>
          <w:szCs w:val="24"/>
          <w:u w:val="single"/>
        </w:rPr>
        <w:t>广元市公共资源交易中心（万源新区滨湖路市政府服务中心新址</w:t>
      </w:r>
      <w:r>
        <w:rPr>
          <w:rFonts w:ascii="宋体" w:hAnsi="宋体" w:cs="宋体"/>
          <w:b/>
          <w:bCs/>
          <w:sz w:val="24"/>
          <w:szCs w:val="24"/>
          <w:u w:val="single"/>
        </w:rPr>
        <w:t>C</w:t>
      </w:r>
      <w:r>
        <w:rPr>
          <w:rFonts w:ascii="宋体" w:hAnsi="宋体" w:cs="宋体" w:hint="eastAsia"/>
          <w:b/>
          <w:bCs/>
          <w:sz w:val="24"/>
          <w:szCs w:val="24"/>
          <w:u w:val="single"/>
        </w:rPr>
        <w:t>区三楼本项目开标室）</w:t>
      </w:r>
      <w:r>
        <w:rPr>
          <w:rFonts w:ascii="宋体" w:hAnsi="宋体" w:cs="宋体" w:hint="eastAsia"/>
          <w:sz w:val="24"/>
          <w:szCs w:val="24"/>
        </w:rPr>
        <w:t>。</w:t>
      </w:r>
    </w:p>
    <w:p w:rsidR="00526CFD" w:rsidRDefault="00526CFD">
      <w:pPr>
        <w:snapToGrid w:val="0"/>
        <w:spacing w:line="300" w:lineRule="auto"/>
        <w:ind w:firstLine="435"/>
        <w:rPr>
          <w:rFonts w:ascii="宋体" w:cs="Times New Roman"/>
        </w:rPr>
      </w:pPr>
      <w:r>
        <w:rPr>
          <w:rFonts w:ascii="宋体" w:hAnsi="宋体" w:cs="宋体"/>
          <w:sz w:val="24"/>
          <w:szCs w:val="24"/>
        </w:rPr>
        <w:t>5.2</w:t>
      </w:r>
      <w:r>
        <w:rPr>
          <w:rFonts w:ascii="宋体" w:hAnsi="宋体" w:cs="宋体" w:hint="eastAsia"/>
          <w:sz w:val="24"/>
          <w:szCs w:val="24"/>
        </w:rPr>
        <w:t>逾期送达的或者未送达指定地点的投标文件，招标人不予受理。</w:t>
      </w:r>
    </w:p>
    <w:p w:rsidR="00526CFD" w:rsidRDefault="00526CFD" w:rsidP="0061538D">
      <w:pPr>
        <w:snapToGrid w:val="0"/>
        <w:spacing w:beforeLines="50" w:afterLines="100" w:line="300" w:lineRule="auto"/>
        <w:outlineLvl w:val="0"/>
        <w:rPr>
          <w:rFonts w:ascii="宋体" w:cs="Times New Roman"/>
          <w:b/>
          <w:bCs/>
          <w:sz w:val="28"/>
          <w:szCs w:val="28"/>
        </w:rPr>
      </w:pPr>
      <w:r>
        <w:rPr>
          <w:rFonts w:ascii="宋体" w:hAnsi="宋体" w:cs="宋体"/>
          <w:b/>
          <w:bCs/>
          <w:sz w:val="28"/>
          <w:szCs w:val="28"/>
        </w:rPr>
        <w:t>6.</w:t>
      </w:r>
      <w:r>
        <w:rPr>
          <w:rFonts w:ascii="宋体" w:hAnsi="宋体" w:cs="宋体" w:hint="eastAsia"/>
          <w:b/>
          <w:bCs/>
          <w:sz w:val="28"/>
          <w:szCs w:val="28"/>
        </w:rPr>
        <w:t>发布公告的媒介</w:t>
      </w:r>
    </w:p>
    <w:p w:rsidR="00526CFD" w:rsidRDefault="00526CFD" w:rsidP="00642D01">
      <w:pPr>
        <w:snapToGrid w:val="0"/>
        <w:spacing w:beforeLines="50" w:afterLines="100" w:line="300" w:lineRule="auto"/>
        <w:ind w:firstLineChars="200" w:firstLine="31680"/>
        <w:outlineLvl w:val="0"/>
        <w:rPr>
          <w:rFonts w:ascii="宋体" w:cs="Times New Roman"/>
          <w:b/>
          <w:bCs/>
          <w:sz w:val="28"/>
          <w:szCs w:val="28"/>
        </w:rPr>
      </w:pPr>
      <w:r>
        <w:rPr>
          <w:rFonts w:ascii="宋体" w:hAnsi="宋体" w:cs="宋体" w:hint="eastAsia"/>
          <w:sz w:val="24"/>
          <w:szCs w:val="24"/>
        </w:rPr>
        <w:t>本次招标公告同时在</w:t>
      </w:r>
      <w:r>
        <w:rPr>
          <w:rFonts w:ascii="宋体" w:hAnsi="宋体" w:cs="宋体"/>
          <w:sz w:val="24"/>
          <w:szCs w:val="24"/>
          <w:u w:val="single"/>
        </w:rPr>
        <w:t xml:space="preserve"> </w:t>
      </w:r>
      <w:r>
        <w:rPr>
          <w:rFonts w:ascii="宋体" w:hAnsi="宋体" w:cs="宋体" w:hint="eastAsia"/>
          <w:b/>
          <w:bCs/>
          <w:sz w:val="24"/>
          <w:szCs w:val="24"/>
          <w:u w:val="single"/>
        </w:rPr>
        <w:t>广元市公共资源交易网、广元日报</w:t>
      </w:r>
      <w:r>
        <w:rPr>
          <w:rFonts w:ascii="宋体" w:hAnsi="宋体" w:cs="宋体"/>
          <w:sz w:val="24"/>
          <w:szCs w:val="24"/>
          <w:u w:val="single"/>
        </w:rPr>
        <w:t xml:space="preserve"> </w:t>
      </w:r>
      <w:r>
        <w:rPr>
          <w:rFonts w:ascii="宋体" w:hAnsi="宋体" w:cs="宋体" w:hint="eastAsia"/>
          <w:sz w:val="24"/>
          <w:szCs w:val="24"/>
        </w:rPr>
        <w:t>上发布。</w:t>
      </w:r>
    </w:p>
    <w:p w:rsidR="00526CFD" w:rsidRDefault="00526CFD">
      <w:pPr>
        <w:snapToGrid w:val="0"/>
        <w:spacing w:line="300" w:lineRule="auto"/>
        <w:rPr>
          <w:rFonts w:ascii="宋体" w:cs="Times New Roman"/>
          <w:b/>
          <w:bCs/>
          <w:sz w:val="28"/>
          <w:szCs w:val="28"/>
        </w:rPr>
      </w:pPr>
      <w:r>
        <w:rPr>
          <w:rFonts w:ascii="宋体" w:hAnsi="宋体" w:cs="宋体"/>
          <w:b/>
          <w:bCs/>
          <w:sz w:val="28"/>
          <w:szCs w:val="28"/>
        </w:rPr>
        <w:t>7.</w:t>
      </w:r>
      <w:r>
        <w:rPr>
          <w:rFonts w:ascii="宋体" w:hAnsi="宋体" w:cs="宋体" w:hint="eastAsia"/>
          <w:b/>
          <w:bCs/>
          <w:sz w:val="28"/>
          <w:szCs w:val="28"/>
        </w:rPr>
        <w:t>联系方式</w:t>
      </w: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b/>
          <w:bCs/>
          <w:sz w:val="24"/>
          <w:szCs w:val="24"/>
        </w:rPr>
        <w:t>招标人：</w:t>
      </w:r>
      <w:r>
        <w:rPr>
          <w:rFonts w:ascii="宋体" w:hAnsi="宋体" w:cs="宋体" w:hint="eastAsia"/>
          <w:sz w:val="24"/>
          <w:szCs w:val="24"/>
          <w:u w:val="single"/>
        </w:rPr>
        <w:t>广元市中小企业金融服务（集团）有限公司</w:t>
      </w:r>
    </w:p>
    <w:p w:rsidR="00526CFD" w:rsidRDefault="00526CFD" w:rsidP="00642D01">
      <w:pPr>
        <w:snapToGrid w:val="0"/>
        <w:spacing w:beforeLines="50" w:afterLines="100" w:line="300" w:lineRule="auto"/>
        <w:ind w:firstLineChars="600" w:firstLine="31680"/>
        <w:outlineLvl w:val="0"/>
        <w:rPr>
          <w:rFonts w:ascii="宋体" w:cs="Times New Roman"/>
          <w:sz w:val="24"/>
          <w:szCs w:val="24"/>
          <w:u w:val="single"/>
        </w:rPr>
      </w:pPr>
      <w:r>
        <w:rPr>
          <w:rFonts w:ascii="宋体" w:hAnsi="宋体" w:cs="宋体" w:hint="eastAsia"/>
          <w:sz w:val="24"/>
          <w:szCs w:val="24"/>
          <w:u w:val="single"/>
        </w:rPr>
        <w:t>广元市广信农业融资担保股份有限公司</w:t>
      </w:r>
    </w:p>
    <w:p w:rsidR="00526CFD" w:rsidRDefault="00526CFD" w:rsidP="00642D01">
      <w:pPr>
        <w:snapToGrid w:val="0"/>
        <w:spacing w:beforeLines="50" w:afterLines="100" w:line="300" w:lineRule="auto"/>
        <w:ind w:firstLineChars="600" w:firstLine="31680"/>
        <w:outlineLvl w:val="0"/>
        <w:rPr>
          <w:rFonts w:ascii="宋体" w:cs="Times New Roman"/>
          <w:sz w:val="24"/>
          <w:szCs w:val="24"/>
          <w:u w:val="single"/>
        </w:rPr>
      </w:pPr>
      <w:r>
        <w:rPr>
          <w:rFonts w:ascii="宋体" w:hAnsi="宋体" w:cs="宋体" w:hint="eastAsia"/>
          <w:sz w:val="24"/>
          <w:szCs w:val="24"/>
          <w:u w:val="single"/>
        </w:rPr>
        <w:t>广元达信产权交易服务有限公司</w:t>
      </w:r>
    </w:p>
    <w:p w:rsidR="00526CFD" w:rsidRDefault="00526CFD" w:rsidP="00642D01">
      <w:pPr>
        <w:snapToGrid w:val="0"/>
        <w:spacing w:beforeLines="50" w:afterLines="100" w:line="300" w:lineRule="auto"/>
        <w:ind w:firstLineChars="600" w:firstLine="31680"/>
        <w:outlineLvl w:val="0"/>
        <w:rPr>
          <w:rFonts w:ascii="宋体" w:cs="Times New Roman"/>
          <w:sz w:val="24"/>
          <w:szCs w:val="24"/>
          <w:u w:val="single"/>
        </w:rPr>
      </w:pPr>
      <w:r>
        <w:rPr>
          <w:rFonts w:ascii="宋体" w:hAnsi="宋体" w:cs="宋体" w:hint="eastAsia"/>
          <w:sz w:val="24"/>
          <w:szCs w:val="24"/>
          <w:u w:val="single"/>
        </w:rPr>
        <w:t>广元创富互联网金融服务股份有限公司</w:t>
      </w:r>
    </w:p>
    <w:p w:rsidR="00526CFD" w:rsidRDefault="00526CFD" w:rsidP="00642D01">
      <w:pPr>
        <w:snapToGrid w:val="0"/>
        <w:spacing w:line="300" w:lineRule="auto"/>
        <w:ind w:leftChars="5" w:left="31680" w:firstLineChars="200" w:firstLine="31680"/>
        <w:jc w:val="left"/>
        <w:rPr>
          <w:rFonts w:ascii="宋体" w:cs="Times New Roman"/>
          <w:sz w:val="24"/>
          <w:szCs w:val="24"/>
        </w:rPr>
      </w:pPr>
      <w:r>
        <w:rPr>
          <w:rFonts w:ascii="宋体" w:hAnsi="宋体" w:cs="宋体" w:hint="eastAsia"/>
          <w:sz w:val="24"/>
          <w:szCs w:val="24"/>
        </w:rPr>
        <w:t>地址：</w:t>
      </w:r>
      <w:r>
        <w:rPr>
          <w:rStyle w:val="gonggao-downline1"/>
          <w:rFonts w:ascii="宋体" w:hAnsi="宋体" w:cs="宋体" w:hint="eastAsia"/>
          <w:b w:val="0"/>
          <w:bCs w:val="0"/>
          <w:sz w:val="24"/>
          <w:szCs w:val="24"/>
        </w:rPr>
        <w:t>广元市利州区东坝兴安路</w:t>
      </w:r>
      <w:r>
        <w:rPr>
          <w:rStyle w:val="gonggao-downline1"/>
          <w:rFonts w:ascii="宋体" w:hAnsi="宋体" w:cs="宋体"/>
          <w:b w:val="0"/>
          <w:bCs w:val="0"/>
          <w:sz w:val="24"/>
          <w:szCs w:val="24"/>
        </w:rPr>
        <w:t>147</w:t>
      </w:r>
      <w:r>
        <w:rPr>
          <w:rStyle w:val="gonggao-downline1"/>
          <w:rFonts w:ascii="宋体" w:hAnsi="宋体" w:cs="宋体" w:hint="eastAsia"/>
          <w:b w:val="0"/>
          <w:bCs w:val="0"/>
          <w:sz w:val="24"/>
          <w:szCs w:val="24"/>
        </w:rPr>
        <w:t>号</w:t>
      </w:r>
      <w:r>
        <w:rPr>
          <w:rFonts w:ascii="宋体" w:hAnsi="宋体" w:cs="宋体"/>
          <w:sz w:val="24"/>
          <w:szCs w:val="24"/>
        </w:rPr>
        <w:t xml:space="preserve">      </w:t>
      </w:r>
    </w:p>
    <w:p w:rsidR="00526CFD" w:rsidRDefault="00526CFD" w:rsidP="00642D01">
      <w:pPr>
        <w:snapToGrid w:val="0"/>
        <w:spacing w:line="300" w:lineRule="auto"/>
        <w:ind w:firstLineChars="200" w:firstLine="31680"/>
        <w:jc w:val="left"/>
        <w:rPr>
          <w:rFonts w:ascii="宋体" w:cs="Times New Roman"/>
          <w:sz w:val="24"/>
          <w:szCs w:val="24"/>
        </w:rPr>
      </w:pPr>
      <w:r>
        <w:rPr>
          <w:rFonts w:ascii="宋体" w:hAnsi="宋体" w:cs="宋体" w:hint="eastAsia"/>
          <w:sz w:val="24"/>
          <w:szCs w:val="24"/>
        </w:rPr>
        <w:t>联系人：</w:t>
      </w:r>
      <w:r>
        <w:rPr>
          <w:rStyle w:val="gonggao-downline1"/>
          <w:rFonts w:ascii="宋体" w:hAnsi="宋体" w:cs="宋体"/>
          <w:sz w:val="24"/>
          <w:szCs w:val="24"/>
        </w:rPr>
        <w:t xml:space="preserve">       </w:t>
      </w:r>
      <w:r>
        <w:rPr>
          <w:rStyle w:val="gonggao-downline1"/>
          <w:rFonts w:ascii="宋体" w:hAnsi="宋体" w:cs="宋体" w:hint="eastAsia"/>
          <w:b w:val="0"/>
          <w:bCs w:val="0"/>
          <w:sz w:val="24"/>
          <w:szCs w:val="24"/>
        </w:rPr>
        <w:t>管先生</w:t>
      </w:r>
      <w:r>
        <w:rPr>
          <w:rStyle w:val="gonggao-downline1"/>
          <w:rFonts w:ascii="宋体" w:hAnsi="宋体" w:cs="宋体"/>
          <w:sz w:val="24"/>
          <w:szCs w:val="24"/>
        </w:rPr>
        <w:t xml:space="preserve">      </w:t>
      </w:r>
    </w:p>
    <w:p w:rsidR="00526CFD" w:rsidRDefault="00526CFD" w:rsidP="00642D01">
      <w:pPr>
        <w:snapToGrid w:val="0"/>
        <w:spacing w:line="300" w:lineRule="auto"/>
        <w:ind w:firstLineChars="200" w:firstLine="31680"/>
        <w:jc w:val="left"/>
        <w:rPr>
          <w:rFonts w:ascii="宋体" w:cs="Times New Roman"/>
          <w:sz w:val="24"/>
          <w:szCs w:val="24"/>
        </w:rPr>
      </w:pPr>
      <w:r>
        <w:rPr>
          <w:rFonts w:ascii="宋体" w:hAnsi="宋体" w:cs="宋体" w:hint="eastAsia"/>
          <w:sz w:val="24"/>
          <w:szCs w:val="24"/>
        </w:rPr>
        <w:t>电</w:t>
      </w:r>
      <w:r>
        <w:rPr>
          <w:rFonts w:ascii="宋体" w:hAnsi="宋体" w:cs="宋体"/>
          <w:sz w:val="24"/>
          <w:szCs w:val="24"/>
        </w:rPr>
        <w:t xml:space="preserve">  </w:t>
      </w:r>
      <w:r>
        <w:rPr>
          <w:rFonts w:ascii="宋体" w:hAnsi="宋体" w:cs="宋体" w:hint="eastAsia"/>
          <w:sz w:val="24"/>
          <w:szCs w:val="24"/>
        </w:rPr>
        <w:t>话：</w:t>
      </w:r>
      <w:r>
        <w:rPr>
          <w:rFonts w:ascii="宋体" w:hAnsi="宋体" w:cs="宋体"/>
          <w:sz w:val="24"/>
          <w:szCs w:val="24"/>
          <w:u w:val="single"/>
        </w:rPr>
        <w:t xml:space="preserve">     0839-3271399   </w:t>
      </w:r>
    </w:p>
    <w:p w:rsidR="00526CFD" w:rsidRDefault="00526CFD" w:rsidP="00642D01">
      <w:pPr>
        <w:snapToGrid w:val="0"/>
        <w:spacing w:line="300" w:lineRule="auto"/>
        <w:ind w:firstLineChars="200" w:firstLine="31680"/>
        <w:jc w:val="left"/>
        <w:rPr>
          <w:rFonts w:ascii="宋体" w:cs="Times New Roman"/>
          <w:sz w:val="24"/>
          <w:szCs w:val="24"/>
          <w:u w:val="single"/>
        </w:rPr>
      </w:pPr>
      <w:r>
        <w:rPr>
          <w:rFonts w:ascii="宋体" w:hAnsi="宋体" w:cs="宋体" w:hint="eastAsia"/>
          <w:sz w:val="24"/>
          <w:szCs w:val="24"/>
        </w:rPr>
        <w:t>传</w:t>
      </w:r>
      <w:r>
        <w:rPr>
          <w:rFonts w:ascii="宋体" w:hAnsi="宋体" w:cs="宋体"/>
          <w:sz w:val="24"/>
          <w:szCs w:val="24"/>
        </w:rPr>
        <w:t xml:space="preserve">  </w:t>
      </w:r>
      <w:r>
        <w:rPr>
          <w:rFonts w:ascii="宋体" w:hAnsi="宋体" w:cs="宋体" w:hint="eastAsia"/>
          <w:sz w:val="24"/>
          <w:szCs w:val="24"/>
        </w:rPr>
        <w:t>真：</w:t>
      </w:r>
      <w:r>
        <w:rPr>
          <w:rFonts w:ascii="宋体" w:hAnsi="宋体" w:cs="宋体"/>
          <w:sz w:val="24"/>
          <w:szCs w:val="24"/>
          <w:u w:val="single"/>
        </w:rPr>
        <w:t xml:space="preserve">     0839-3289984   </w:t>
      </w:r>
      <w:r>
        <w:rPr>
          <w:rFonts w:ascii="宋体" w:hAnsi="宋体" w:cs="宋体"/>
          <w:sz w:val="24"/>
          <w:szCs w:val="24"/>
        </w:rPr>
        <w:t xml:space="preserve">           </w:t>
      </w:r>
    </w:p>
    <w:p w:rsidR="00526CFD" w:rsidRDefault="00526CFD">
      <w:pPr>
        <w:snapToGrid w:val="0"/>
        <w:spacing w:line="300" w:lineRule="auto"/>
        <w:jc w:val="left"/>
        <w:rPr>
          <w:rFonts w:ascii="宋体" w:cs="Times New Roman"/>
        </w:rPr>
      </w:pP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b/>
          <w:bCs/>
          <w:sz w:val="24"/>
          <w:szCs w:val="24"/>
        </w:rPr>
        <w:t>招标代理机构：</w:t>
      </w:r>
      <w:r>
        <w:rPr>
          <w:rFonts w:ascii="宋体" w:hAnsi="宋体" w:cs="宋体" w:hint="eastAsia"/>
          <w:sz w:val="24"/>
          <w:szCs w:val="24"/>
          <w:u w:val="single"/>
        </w:rPr>
        <w:t>四川中砝建设咨询有限公司</w:t>
      </w: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sz w:val="24"/>
          <w:szCs w:val="24"/>
        </w:rPr>
        <w:t>地址：</w:t>
      </w:r>
      <w:r>
        <w:rPr>
          <w:rFonts w:ascii="宋体" w:hAnsi="宋体" w:cs="宋体" w:hint="eastAsia"/>
          <w:sz w:val="24"/>
          <w:szCs w:val="24"/>
          <w:u w:val="single"/>
        </w:rPr>
        <w:t>广元市利州区太平洋大厦</w:t>
      </w:r>
      <w:r>
        <w:rPr>
          <w:rFonts w:ascii="宋体" w:hAnsi="宋体" w:cs="宋体"/>
          <w:sz w:val="24"/>
          <w:szCs w:val="24"/>
          <w:u w:val="single"/>
        </w:rPr>
        <w:t>10</w:t>
      </w:r>
      <w:r>
        <w:rPr>
          <w:rFonts w:ascii="宋体" w:hAnsi="宋体" w:cs="宋体" w:hint="eastAsia"/>
          <w:sz w:val="24"/>
          <w:szCs w:val="24"/>
          <w:u w:val="single"/>
        </w:rPr>
        <w:t>楼</w:t>
      </w:r>
      <w:r>
        <w:rPr>
          <w:rFonts w:ascii="宋体" w:hAnsi="宋体" w:cs="宋体"/>
          <w:sz w:val="24"/>
          <w:szCs w:val="24"/>
          <w:u w:val="single"/>
        </w:rPr>
        <w:t>4</w:t>
      </w:r>
      <w:r>
        <w:rPr>
          <w:rFonts w:ascii="宋体" w:hAnsi="宋体" w:cs="宋体" w:hint="eastAsia"/>
          <w:sz w:val="24"/>
          <w:szCs w:val="24"/>
          <w:u w:val="single"/>
        </w:rPr>
        <w:t>号</w:t>
      </w: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sz w:val="24"/>
          <w:szCs w:val="24"/>
        </w:rPr>
        <w:t>联系人：</w:t>
      </w:r>
      <w:r>
        <w:rPr>
          <w:rFonts w:ascii="宋体" w:hAnsi="宋体" w:cs="宋体"/>
          <w:sz w:val="24"/>
          <w:szCs w:val="24"/>
          <w:u w:val="single"/>
        </w:rPr>
        <w:t xml:space="preserve">        </w:t>
      </w:r>
      <w:r>
        <w:rPr>
          <w:rFonts w:ascii="宋体" w:hAnsi="宋体" w:cs="宋体" w:hint="eastAsia"/>
          <w:sz w:val="24"/>
          <w:szCs w:val="24"/>
          <w:u w:val="single"/>
        </w:rPr>
        <w:t>蒲先生</w:t>
      </w:r>
      <w:r>
        <w:rPr>
          <w:rFonts w:ascii="宋体" w:hAnsi="宋体" w:cs="宋体"/>
          <w:sz w:val="24"/>
          <w:szCs w:val="24"/>
          <w:u w:val="single"/>
        </w:rPr>
        <w:t xml:space="preserve">               </w:t>
      </w: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sz w:val="24"/>
          <w:szCs w:val="24"/>
        </w:rPr>
        <w:t>电话：</w:t>
      </w:r>
      <w:r>
        <w:rPr>
          <w:rFonts w:ascii="宋体" w:hAnsi="宋体" w:cs="宋体"/>
          <w:sz w:val="24"/>
          <w:szCs w:val="24"/>
          <w:u w:val="single"/>
        </w:rPr>
        <w:t xml:space="preserve">       0839-3380959    </w:t>
      </w:r>
    </w:p>
    <w:p w:rsidR="00526CFD" w:rsidRDefault="00526CFD" w:rsidP="00642D01">
      <w:pPr>
        <w:snapToGrid w:val="0"/>
        <w:spacing w:beforeLines="50" w:afterLines="100" w:line="300" w:lineRule="auto"/>
        <w:ind w:firstLineChars="200" w:firstLine="31680"/>
        <w:outlineLvl w:val="0"/>
        <w:rPr>
          <w:rFonts w:ascii="宋体" w:cs="Times New Roman"/>
          <w:sz w:val="24"/>
          <w:szCs w:val="24"/>
        </w:rPr>
      </w:pPr>
      <w:r>
        <w:rPr>
          <w:rFonts w:ascii="宋体" w:hAnsi="宋体" w:cs="宋体" w:hint="eastAsia"/>
          <w:sz w:val="24"/>
          <w:szCs w:val="24"/>
        </w:rPr>
        <w:t>传真：</w:t>
      </w:r>
      <w:r>
        <w:rPr>
          <w:rFonts w:ascii="宋体" w:hAnsi="宋体" w:cs="宋体"/>
          <w:sz w:val="24"/>
          <w:szCs w:val="24"/>
          <w:u w:val="single"/>
        </w:rPr>
        <w:t xml:space="preserve">       0839-3380959</w:t>
      </w:r>
    </w:p>
    <w:p w:rsidR="00526CFD" w:rsidRDefault="00526CFD">
      <w:pPr>
        <w:jc w:val="right"/>
        <w:rPr>
          <w:rFonts w:cs="Times New Roman"/>
        </w:rPr>
      </w:pPr>
      <w:r>
        <w:rPr>
          <w:rFonts w:ascii="宋体" w:hAnsi="宋体" w:cs="宋体" w:hint="eastAsia"/>
          <w:b/>
          <w:bCs/>
          <w:sz w:val="24"/>
          <w:szCs w:val="24"/>
        </w:rPr>
        <w:t>二〇一六</w:t>
      </w:r>
      <w:r>
        <w:rPr>
          <w:rFonts w:ascii="宋体" w:hAnsi="宋体" w:cs="宋体"/>
          <w:b/>
          <w:bCs/>
          <w:sz w:val="24"/>
          <w:szCs w:val="24"/>
        </w:rPr>
        <w:t xml:space="preserve"> </w:t>
      </w:r>
      <w:r>
        <w:rPr>
          <w:rFonts w:ascii="宋体" w:hAnsi="宋体" w:cs="宋体" w:hint="eastAsia"/>
          <w:b/>
          <w:bCs/>
          <w:sz w:val="24"/>
          <w:szCs w:val="24"/>
        </w:rPr>
        <w:t>年</w:t>
      </w:r>
      <w:r>
        <w:rPr>
          <w:rFonts w:ascii="宋体" w:hAnsi="宋体" w:cs="宋体"/>
          <w:b/>
          <w:bCs/>
          <w:sz w:val="24"/>
          <w:szCs w:val="24"/>
        </w:rPr>
        <w:t xml:space="preserve"> </w:t>
      </w:r>
      <w:r>
        <w:rPr>
          <w:rFonts w:ascii="宋体" w:hAnsi="宋体" w:cs="宋体" w:hint="eastAsia"/>
          <w:b/>
          <w:bCs/>
          <w:sz w:val="24"/>
          <w:szCs w:val="24"/>
        </w:rPr>
        <w:t>六</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二十七</w:t>
      </w:r>
      <w:r>
        <w:rPr>
          <w:rFonts w:ascii="宋体" w:hAnsi="宋体" w:cs="宋体"/>
          <w:b/>
          <w:bCs/>
          <w:sz w:val="24"/>
          <w:szCs w:val="24"/>
        </w:rPr>
        <w:t xml:space="preserve"> </w:t>
      </w:r>
      <w:r>
        <w:rPr>
          <w:rFonts w:ascii="宋体" w:hAnsi="宋体" w:cs="宋体" w:hint="eastAsia"/>
          <w:b/>
          <w:bCs/>
          <w:sz w:val="24"/>
          <w:szCs w:val="24"/>
        </w:rPr>
        <w:t>日</w:t>
      </w:r>
    </w:p>
    <w:sectPr w:rsidR="00526CFD" w:rsidSect="00242EE5">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F6C2F58"/>
    <w:rsid w:val="000B6568"/>
    <w:rsid w:val="00192A12"/>
    <w:rsid w:val="00242EE5"/>
    <w:rsid w:val="00526CFD"/>
    <w:rsid w:val="0061538D"/>
    <w:rsid w:val="00642D01"/>
    <w:rsid w:val="0099309A"/>
    <w:rsid w:val="00CC4168"/>
    <w:rsid w:val="00DD540C"/>
    <w:rsid w:val="00E858DC"/>
    <w:rsid w:val="0D432958"/>
    <w:rsid w:val="0F6C2F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EE5"/>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nggao-downline1">
    <w:name w:val="gonggao-downline1"/>
    <w:uiPriority w:val="99"/>
    <w:rsid w:val="00242EE5"/>
    <w:rPr>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211</Words>
  <Characters>1205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dc:title>
  <dc:subject/>
  <dc:creator>Administrator</dc:creator>
  <cp:keywords/>
  <dc:description/>
  <cp:lastModifiedBy>quan</cp:lastModifiedBy>
  <cp:revision>3</cp:revision>
  <dcterms:created xsi:type="dcterms:W3CDTF">2016-06-24T09:05:00Z</dcterms:created>
  <dcterms:modified xsi:type="dcterms:W3CDTF">2016-06-27T01:02:00Z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