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广元国成投资有限公司招聘公告</w:t>
      </w:r>
    </w:p>
    <w:p/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广元国成投资有限公司是广元市人民政府于</w:t>
      </w:r>
      <w:r>
        <w:rPr>
          <w:rFonts w:ascii="仿宋_GB2312" w:eastAsia="仿宋_GB2312"/>
          <w:sz w:val="32"/>
          <w:szCs w:val="32"/>
        </w:rPr>
        <w:t>2015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月批准成立的具有独立法人资格的国有独资企业。根据公司业务发展需要，现面向社会公开招聘征拆推进部项目协调专员，其岗位职责、报名资格条件及职位要求如下。</w:t>
      </w:r>
    </w:p>
    <w:p>
      <w:pPr>
        <w:spacing w:line="576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一、招聘职位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59"/>
        <w:gridCol w:w="993"/>
        <w:gridCol w:w="2835"/>
        <w:gridCol w:w="2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岗位职责</w:t>
            </w:r>
          </w:p>
        </w:tc>
        <w:tc>
          <w:tcPr>
            <w:tcW w:w="28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资格条件及职位要求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征拆推进部项目协调专员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公司项目用地征收拆迁补偿申请工作，协调配合征收部门和征收实施单位开展征拆工作；负责按征地拆迁补偿政策和相关标准审核签订的征收补偿协议，联系管线单位开展迁改；负责部门相关征拆资料的收集整理和办文工作。</w:t>
            </w:r>
          </w:p>
        </w:tc>
        <w:tc>
          <w:tcPr>
            <w:tcW w:w="2837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年龄不超过</w:t>
            </w:r>
            <w:r>
              <w:rPr>
                <w:rFonts w:ascii="仿宋_GB2312" w:eastAsia="仿宋_GB2312"/>
                <w:sz w:val="24"/>
                <w:szCs w:val="24"/>
              </w:rPr>
              <w:t>35</w:t>
            </w:r>
            <w:r>
              <w:rPr>
                <w:rFonts w:hint="eastAsia" w:ascii="仿宋_GB2312" w:eastAsia="仿宋_GB2312"/>
                <w:sz w:val="24"/>
                <w:szCs w:val="24"/>
              </w:rPr>
              <w:t>周岁，大专及以上学历；能熟练使用办公软件，有较强的文字处理能力；基本熟悉项目实施流程，有较强的综合协调能力；遵纪守法，品行端正，有良好的职业素养，无违法违纪等不良记录；有棚改类似工作经验者优先。</w:t>
            </w:r>
          </w:p>
        </w:tc>
      </w:tr>
    </w:tbl>
    <w:p>
      <w:pPr>
        <w:spacing w:line="576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>二、工资待遇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聘用人员试用期为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个月，试用期合格者办理正式聘用手续，试用期不合格者予以解聘。正式聘用后工资不低于</w:t>
      </w:r>
      <w:r>
        <w:rPr>
          <w:rFonts w:ascii="仿宋_GB2312" w:eastAsia="仿宋_GB2312"/>
          <w:sz w:val="32"/>
          <w:szCs w:val="32"/>
        </w:rPr>
        <w:t>3000</w:t>
      </w:r>
      <w:r>
        <w:rPr>
          <w:rFonts w:hint="eastAsia" w:ascii="仿宋_GB2312" w:eastAsia="仿宋_GB2312"/>
          <w:sz w:val="32"/>
          <w:szCs w:val="32"/>
        </w:rPr>
        <w:t>元，同时，按国家政策规定缴纳“五险一金”。</w:t>
      </w:r>
    </w:p>
    <w:p>
      <w:pPr>
        <w:spacing w:line="576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三、招聘程序</w:t>
      </w:r>
    </w:p>
    <w:p>
      <w:pPr>
        <w:spacing w:line="576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（一）报名及资格审查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、报名时间：</w:t>
      </w:r>
      <w:r>
        <w:rPr>
          <w:rFonts w:ascii="仿宋_GB2312" w:eastAsia="仿宋_GB2312"/>
          <w:sz w:val="32"/>
          <w:szCs w:val="32"/>
        </w:rPr>
        <w:t>2017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月4日至</w:t>
      </w:r>
      <w:r>
        <w:rPr>
          <w:rFonts w:ascii="仿宋_GB2312" w:eastAsia="仿宋_GB2312"/>
          <w:sz w:val="32"/>
          <w:szCs w:val="32"/>
        </w:rPr>
        <w:t>2017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1日。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、报名地点：广元国成投资有限公司综合管理部（广元市利州区河西街道办事处东风坪社区原一机厂宿舍楼）。</w:t>
      </w:r>
      <w:r>
        <w:rPr>
          <w:rFonts w:ascii="仿宋_GB2312" w:eastAsia="仿宋_GB2312"/>
          <w:sz w:val="32"/>
          <w:szCs w:val="32"/>
        </w:rPr>
        <w:t>   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、报名方式：采取现场报名方式。报名人员应先登录广元国成投资有限公司网站（</w:t>
      </w:r>
      <w:r>
        <w:rPr>
          <w:rFonts w:ascii="仿宋_GB2312" w:eastAsia="仿宋_GB2312"/>
          <w:sz w:val="32"/>
          <w:szCs w:val="32"/>
        </w:rPr>
        <w:t>http://www.gygctz.com</w:t>
      </w:r>
      <w:r>
        <w:rPr>
          <w:rFonts w:hint="eastAsia" w:ascii="仿宋_GB2312" w:eastAsia="仿宋_GB2312"/>
          <w:sz w:val="32"/>
          <w:szCs w:val="32"/>
        </w:rPr>
        <w:t>）下载《广元国成投资有限公司公开招聘人才报名表》，填写后连同本人身份证、学历学位证书、职业资格证书等证件原件及复印件、近期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寸免冠彩色照片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张交广元国成投资有限公司综合管理部。报名人员应对提交资料的真实性负责，凡弄虚作假者，一经查实，立即取消报考资格，所造成的一切后果由报名人自行承担。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4</w:t>
      </w:r>
      <w:r>
        <w:rPr>
          <w:rFonts w:hint="eastAsia" w:ascii="仿宋_GB2312" w:eastAsia="仿宋_GB2312"/>
          <w:sz w:val="32"/>
          <w:szCs w:val="32"/>
        </w:rPr>
        <w:t>、资格审查：根据资格条件，对报考人员逐一进行资格审查，经审查资格不合格者电话通知本人，经审查资格合格者进入考试测评环节，时间另行通知。</w:t>
      </w:r>
    </w:p>
    <w:p>
      <w:pPr>
        <w:spacing w:line="576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（二）竞聘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竞聘方式：按照“公开公平、竞争择优”原则，采取面试与笔试相结合的办法进行。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、面试。面试重点考察应试人员的口头表达能力、礼仪礼节、逻辑思维能力及临场应变能力。面试总分为</w:t>
      </w:r>
      <w:r>
        <w:rPr>
          <w:rFonts w:ascii="仿宋_GB2312" w:eastAsia="仿宋_GB2312"/>
          <w:sz w:val="32"/>
          <w:szCs w:val="32"/>
        </w:rPr>
        <w:t>100</w:t>
      </w:r>
      <w:r>
        <w:rPr>
          <w:rFonts w:hint="eastAsia" w:ascii="仿宋_GB2312" w:eastAsia="仿宋_GB2312"/>
          <w:sz w:val="32"/>
          <w:szCs w:val="32"/>
        </w:rPr>
        <w:t>分，面试成绩不得低于</w:t>
      </w:r>
      <w:r>
        <w:rPr>
          <w:rFonts w:ascii="仿宋_GB2312" w:eastAsia="仿宋_GB2312"/>
          <w:sz w:val="32"/>
          <w:szCs w:val="32"/>
        </w:rPr>
        <w:t>70</w:t>
      </w:r>
      <w:r>
        <w:rPr>
          <w:rFonts w:hint="eastAsia" w:ascii="仿宋_GB2312" w:eastAsia="仿宋_GB2312"/>
          <w:sz w:val="32"/>
          <w:szCs w:val="32"/>
        </w:rPr>
        <w:t>分，若低于</w:t>
      </w:r>
      <w:r>
        <w:rPr>
          <w:rFonts w:ascii="仿宋_GB2312" w:eastAsia="仿宋_GB2312"/>
          <w:sz w:val="32"/>
          <w:szCs w:val="32"/>
        </w:rPr>
        <w:t>70</w:t>
      </w:r>
      <w:r>
        <w:rPr>
          <w:rFonts w:hint="eastAsia" w:ascii="仿宋_GB2312" w:eastAsia="仿宋_GB2312"/>
          <w:sz w:val="32"/>
          <w:szCs w:val="32"/>
        </w:rPr>
        <w:t>分，不参加总得分排名。面试结束后，按面试成绩从高到低排序，按照计划招聘人数与面试人选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的比例确定笔试人选（不足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的，根据实际情况继续在实有人员中招聘，也可取消该职位本次招聘）。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、笔试。笔试重点考察应聘人员与应聘职位相关的基础知识和专业知识。笔试总分</w:t>
      </w:r>
      <w:r>
        <w:rPr>
          <w:rFonts w:ascii="仿宋_GB2312" w:eastAsia="仿宋_GB2312"/>
          <w:sz w:val="32"/>
          <w:szCs w:val="32"/>
        </w:rPr>
        <w:t>100</w:t>
      </w:r>
      <w:r>
        <w:rPr>
          <w:rFonts w:hint="eastAsia" w:ascii="仿宋_GB2312" w:eastAsia="仿宋_GB2312"/>
          <w:sz w:val="32"/>
          <w:szCs w:val="32"/>
        </w:rPr>
        <w:t>分。</w:t>
      </w:r>
      <w:r>
        <w:rPr>
          <w:rFonts w:ascii="仿宋_GB2312" w:eastAsia="仿宋_GB2312"/>
          <w:sz w:val="32"/>
          <w:szCs w:val="32"/>
        </w:rPr>
        <w:t>    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、公示、体检和录用。笔试成绩的</w:t>
      </w:r>
      <w:r>
        <w:rPr>
          <w:rFonts w:ascii="仿宋_GB2312" w:eastAsia="仿宋_GB2312"/>
          <w:sz w:val="32"/>
          <w:szCs w:val="32"/>
        </w:rPr>
        <w:t>60%</w:t>
      </w:r>
      <w:r>
        <w:rPr>
          <w:rFonts w:hint="eastAsia" w:ascii="仿宋_GB2312" w:eastAsia="仿宋_GB2312"/>
          <w:sz w:val="32"/>
          <w:szCs w:val="32"/>
        </w:rPr>
        <w:t>与面试成绩的</w:t>
      </w:r>
      <w:r>
        <w:rPr>
          <w:rFonts w:ascii="仿宋_GB2312" w:eastAsia="仿宋_GB2312"/>
          <w:sz w:val="32"/>
          <w:szCs w:val="32"/>
        </w:rPr>
        <w:t>40%</w:t>
      </w:r>
      <w:r>
        <w:rPr>
          <w:rFonts w:hint="eastAsia" w:ascii="仿宋_GB2312" w:eastAsia="仿宋_GB2312"/>
          <w:sz w:val="32"/>
          <w:szCs w:val="32"/>
        </w:rPr>
        <w:t>构成综合得分，按综合得分的高低确定上述职位的拟聘任人员。组织拟录用人员进行体检，若体检不合格按成绩高低依次递补。聘用人员名单在有关媒体上公布，并将以电话方式通知本人。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、联系方式：</w:t>
      </w:r>
      <w:r>
        <w:rPr>
          <w:rFonts w:ascii="仿宋_GB2312" w:eastAsia="仿宋_GB2312"/>
          <w:sz w:val="32"/>
          <w:szCs w:val="32"/>
        </w:rPr>
        <w:t xml:space="preserve">3356086 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tabs>
          <w:tab w:val="left" w:pos="7560"/>
        </w:tabs>
        <w:spacing w:line="576" w:lineRule="exact"/>
        <w:ind w:firstLine="4512" w:firstLineChars="141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广元国成投资有限公司</w:t>
      </w:r>
    </w:p>
    <w:p>
      <w:pPr>
        <w:tabs>
          <w:tab w:val="left" w:pos="7560"/>
        </w:tabs>
        <w:spacing w:line="576" w:lineRule="exact"/>
        <w:ind w:firstLine="4992" w:firstLineChars="156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2017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月3日</w:t>
      </w:r>
    </w:p>
    <w:p>
      <w:pPr>
        <w:tabs>
          <w:tab w:val="left" w:pos="7560"/>
        </w:tabs>
        <w:spacing w:line="576" w:lineRule="exact"/>
        <w:ind w:firstLine="4992" w:firstLineChars="1560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7560"/>
        </w:tabs>
        <w:spacing w:line="576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本公告最终解释权属广元国成投资有限公司所有 ，由此产生的任何责任由我公司承担</w:t>
      </w:r>
      <w:bookmarkStart w:id="0" w:name="_GoBack"/>
      <w:bookmarkEnd w:id="0"/>
    </w:p>
    <w:p>
      <w:pPr>
        <w:spacing w:line="576" w:lineRule="exact"/>
        <w:jc w:val="center"/>
        <w:rPr>
          <w:rFonts w:ascii="方正小标宋_GBK" w:eastAsia="方正小标宋_GBK"/>
          <w:sz w:val="44"/>
          <w:szCs w:val="44"/>
        </w:rPr>
      </w:pPr>
      <w:r>
        <w:br w:type="page"/>
      </w:r>
      <w:r>
        <w:rPr>
          <w:rFonts w:hint="eastAsia" w:ascii="方正小标宋_GBK" w:eastAsia="方正小标宋_GBK"/>
          <w:sz w:val="44"/>
          <w:szCs w:val="44"/>
        </w:rPr>
        <w:t>广元国成投资有限公司</w:t>
      </w:r>
    </w:p>
    <w:p>
      <w:pPr>
        <w:spacing w:line="576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公开招聘人才报名表</w:t>
      </w:r>
    </w:p>
    <w:p/>
    <w:tbl>
      <w:tblPr>
        <w:tblStyle w:val="5"/>
        <w:tblW w:w="91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961"/>
        <w:gridCol w:w="476"/>
        <w:gridCol w:w="616"/>
        <w:gridCol w:w="862"/>
        <w:gridCol w:w="1358"/>
        <w:gridCol w:w="715"/>
        <w:gridCol w:w="341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别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出身年月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号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码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族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婚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姻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状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况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康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状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况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高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现户口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所在地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业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历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最后毕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业学校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间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技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术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称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参加工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作时间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现工作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位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现从事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业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特长</w:t>
            </w:r>
          </w:p>
        </w:tc>
        <w:tc>
          <w:tcPr>
            <w:tcW w:w="30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爱好</w:t>
            </w:r>
          </w:p>
        </w:tc>
        <w:tc>
          <w:tcPr>
            <w:tcW w:w="279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04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历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起止年月</w:t>
            </w:r>
          </w:p>
        </w:tc>
        <w:tc>
          <w:tcPr>
            <w:tcW w:w="355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在何单位（学校）</w:t>
            </w:r>
          </w:p>
        </w:tc>
        <w:tc>
          <w:tcPr>
            <w:tcW w:w="20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10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5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0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5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0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5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0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5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10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5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/>
    <w:tbl>
      <w:tblPr>
        <w:tblStyle w:val="5"/>
        <w:tblW w:w="91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09"/>
        <w:gridCol w:w="2336"/>
        <w:gridCol w:w="1356"/>
        <w:gridCol w:w="3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1" w:hRule="atLeast"/>
          <w:jc w:val="center"/>
        </w:trPr>
        <w:tc>
          <w:tcPr>
            <w:tcW w:w="969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主要工作业绩</w:t>
            </w:r>
          </w:p>
        </w:tc>
        <w:tc>
          <w:tcPr>
            <w:tcW w:w="8156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878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应聘职位</w:t>
            </w:r>
          </w:p>
        </w:tc>
        <w:tc>
          <w:tcPr>
            <w:tcW w:w="7247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878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336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3555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240" w:lineRule="exact"/>
      </w:pPr>
    </w:p>
    <w:sectPr>
      <w:pgSz w:w="11906" w:h="16838"/>
      <w:pgMar w:top="2098" w:right="1474" w:bottom="1985" w:left="1588" w:header="851" w:footer="155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48D7"/>
    <w:rsid w:val="0001208C"/>
    <w:rsid w:val="00012222"/>
    <w:rsid w:val="000F0AE3"/>
    <w:rsid w:val="000F4DE3"/>
    <w:rsid w:val="001376A2"/>
    <w:rsid w:val="001623DC"/>
    <w:rsid w:val="00162B8A"/>
    <w:rsid w:val="001A1770"/>
    <w:rsid w:val="001F244B"/>
    <w:rsid w:val="00273C5D"/>
    <w:rsid w:val="0028611E"/>
    <w:rsid w:val="00290D51"/>
    <w:rsid w:val="002B48D7"/>
    <w:rsid w:val="00354E64"/>
    <w:rsid w:val="003738D0"/>
    <w:rsid w:val="003F317D"/>
    <w:rsid w:val="003F44C5"/>
    <w:rsid w:val="00457157"/>
    <w:rsid w:val="0047505C"/>
    <w:rsid w:val="005153E4"/>
    <w:rsid w:val="005D0F5E"/>
    <w:rsid w:val="005D55E8"/>
    <w:rsid w:val="00623020"/>
    <w:rsid w:val="006759C0"/>
    <w:rsid w:val="0071640C"/>
    <w:rsid w:val="00732B54"/>
    <w:rsid w:val="00757826"/>
    <w:rsid w:val="00784A01"/>
    <w:rsid w:val="007B3A21"/>
    <w:rsid w:val="007C23F8"/>
    <w:rsid w:val="007E4A31"/>
    <w:rsid w:val="007E5339"/>
    <w:rsid w:val="008840DE"/>
    <w:rsid w:val="008923E0"/>
    <w:rsid w:val="008C0600"/>
    <w:rsid w:val="00932113"/>
    <w:rsid w:val="00970A95"/>
    <w:rsid w:val="009C0B44"/>
    <w:rsid w:val="00A17641"/>
    <w:rsid w:val="00A33F69"/>
    <w:rsid w:val="00AB1997"/>
    <w:rsid w:val="00B11A36"/>
    <w:rsid w:val="00B62C15"/>
    <w:rsid w:val="00B93E23"/>
    <w:rsid w:val="00BC34C9"/>
    <w:rsid w:val="00C40CA5"/>
    <w:rsid w:val="00CA25D6"/>
    <w:rsid w:val="00CC36A7"/>
    <w:rsid w:val="00CC3DAA"/>
    <w:rsid w:val="00CD3A48"/>
    <w:rsid w:val="00CE2EAC"/>
    <w:rsid w:val="00CF658C"/>
    <w:rsid w:val="00D13800"/>
    <w:rsid w:val="00D86F6E"/>
    <w:rsid w:val="00D9781D"/>
    <w:rsid w:val="00E47ACE"/>
    <w:rsid w:val="00E704FB"/>
    <w:rsid w:val="00EF0692"/>
    <w:rsid w:val="00F001C1"/>
    <w:rsid w:val="00F10003"/>
    <w:rsid w:val="00F26F30"/>
    <w:rsid w:val="00F5793D"/>
    <w:rsid w:val="00F6215D"/>
    <w:rsid w:val="00F76AFB"/>
    <w:rsid w:val="00F77C24"/>
    <w:rsid w:val="00FB0290"/>
    <w:rsid w:val="00FB5E4B"/>
    <w:rsid w:val="00FC0EF9"/>
    <w:rsid w:val="7A3E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ews_spanfont"/>
    <w:basedOn w:val="4"/>
    <w:uiPriority w:val="99"/>
    <w:rPr>
      <w:rFonts w:cs="Times New Roman"/>
    </w:rPr>
  </w:style>
  <w:style w:type="character" w:customStyle="1" w:styleId="8">
    <w:name w:val="apple-converted-space"/>
    <w:basedOn w:val="4"/>
    <w:uiPriority w:val="99"/>
    <w:rPr>
      <w:rFonts w:cs="Times New Roman"/>
    </w:rPr>
  </w:style>
  <w:style w:type="character" w:customStyle="1" w:styleId="9">
    <w:name w:val="news_spanfont_red"/>
    <w:basedOn w:val="4"/>
    <w:uiPriority w:val="99"/>
    <w:rPr>
      <w:rFonts w:cs="Times New Roman"/>
    </w:rPr>
  </w:style>
  <w:style w:type="character" w:customStyle="1" w:styleId="10">
    <w:name w:val="news_spanfont_blue"/>
    <w:basedOn w:val="4"/>
    <w:uiPriority w:val="99"/>
    <w:rPr>
      <w:rFonts w:cs="Times New Roman"/>
    </w:rPr>
  </w:style>
  <w:style w:type="character" w:customStyle="1" w:styleId="11">
    <w:name w:val="news_spanfont_black"/>
    <w:basedOn w:val="4"/>
    <w:uiPriority w:val="99"/>
    <w:rPr>
      <w:rFonts w:cs="Times New Roman"/>
    </w:rPr>
  </w:style>
  <w:style w:type="paragraph" w:customStyle="1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basedOn w:val="4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227</Words>
  <Characters>1299</Characters>
  <Lines>10</Lines>
  <Paragraphs>3</Paragraphs>
  <TotalTime>0</TotalTime>
  <ScaleCrop>false</ScaleCrop>
  <LinksUpToDate>false</LinksUpToDate>
  <CharactersWithSpaces>1523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2017-03-29T07:48:00Z</dcterms:created>
  <dc:creator>微软用户</dc:creator>
  <cp:lastModifiedBy>Administrator</cp:lastModifiedBy>
  <cp:lastPrinted>2017-07-28T07:22:00Z</cp:lastPrinted>
  <dcterms:modified xsi:type="dcterms:W3CDTF">2017-08-03T07:05:24Z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