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00" w:lineRule="exact"/>
        <w:ind w:right="10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广元市长风建设有限公司</w:t>
      </w:r>
    </w:p>
    <w:p>
      <w:pPr>
        <w:shd w:val="solid" w:color="FFFFFF" w:fill="auto"/>
        <w:autoSpaceDN w:val="0"/>
        <w:spacing w:line="6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关于面向社会招聘财务人员的公告</w:t>
      </w:r>
    </w:p>
    <w:p>
      <w:pPr>
        <w:shd w:val="solid" w:color="FFFFFF" w:fill="auto"/>
        <w:autoSpaceDN w:val="0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为切实加强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司财务人才队伍建设，大力提升企业后备人才队伍素质，实现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2017年度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人才引进目标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经研究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面向社会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招聘财务人员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名。现将有关事项公告如下：</w:t>
      </w:r>
    </w:p>
    <w:p>
      <w:pPr>
        <w:shd w:val="solid" w:color="FFFFFF" w:fill="auto"/>
        <w:autoSpaceDN w:val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一、招聘人数：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名。</w:t>
      </w:r>
    </w:p>
    <w:p>
      <w:pPr>
        <w:shd w:val="solid" w:color="FFFFFF" w:fill="auto"/>
        <w:autoSpaceDN w:val="0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 xml:space="preserve"> 二、招聘资格和条件</w:t>
      </w:r>
    </w:p>
    <w:p>
      <w:pPr>
        <w:shd w:val="solid" w:color="FFFFFF" w:fill="auto"/>
        <w:autoSpaceDN w:val="0"/>
        <w:ind w:firstLine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（一）热爱党，热爱祖国，品德良好，遵纪守法，未受过任何纪律处分。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（二）良好的职业操守，细致、耐心、谨慎、踏实、稳重，保守企业商业和财务机密。</w:t>
      </w:r>
    </w:p>
    <w:p>
      <w:pPr>
        <w:shd w:val="solid" w:color="FFFFFF" w:fill="auto"/>
        <w:autoSpaceDN w:val="0"/>
        <w:ind w:firstLine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（三）为人诚实守信，工作认真负责，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较强的人际沟通和协调能力，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有良好的团队精神，身体健康，具有财务相关工作经历3年以上。</w:t>
      </w:r>
    </w:p>
    <w:p>
      <w:pPr>
        <w:shd w:val="solid" w:color="FFFFFF" w:fill="auto"/>
        <w:autoSpaceDN w:val="0"/>
        <w:ind w:firstLine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（四）国家承认学历的全日制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会计、财务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相关专业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本科及以上毕业生。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（五）具有初级以上会计专业技术资格，中级职称优先。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（六）熟悉国家财经法规，熟悉企业财务制度和企业会计准规。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（七）熟悉工业和施工企业账务处理，具有较强的财务管理知识和财务分析能力。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（八）熟悉增值税、营业税、所得税、个人所得税等重要税法的相关知识。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（九）熟练使用相关办公软件和用友财务软件。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（十）具备一定的写作能力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hd w:val="solid" w:color="FFFFFF" w:fill="auto"/>
        <w:autoSpaceDN w:val="0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三、报名及面试时间</w:t>
      </w:r>
    </w:p>
    <w:p>
      <w:pPr>
        <w:shd w:val="solid" w:color="FFFFFF" w:fill="auto"/>
        <w:autoSpaceDN w:val="0"/>
        <w:ind w:firstLine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报名方式：本次招聘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采取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现场报名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和网络报名方式。</w:t>
      </w:r>
    </w:p>
    <w:p>
      <w:pPr>
        <w:shd w:val="solid" w:color="FFFFFF" w:fill="auto"/>
        <w:autoSpaceDN w:val="0"/>
        <w:ind w:firstLine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2017年8月21日-9月1日。</w:t>
      </w:r>
    </w:p>
    <w:p>
      <w:pPr>
        <w:shd w:val="solid" w:color="FFFFFF" w:fill="auto"/>
        <w:autoSpaceDN w:val="0"/>
        <w:ind w:firstLine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报名地点：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广元市长风建设有限公司综合管理部。</w:t>
      </w:r>
    </w:p>
    <w:p>
      <w:pPr>
        <w:shd w:val="solid" w:color="FFFFFF" w:fill="auto"/>
        <w:autoSpaceDN w:val="0"/>
        <w:ind w:firstLine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报名资料：参加应聘的人员需携带身份证、获奖证明（原件及复印件）、自荐书、毕业证、报名表（见附件2）、等相关材料报名。</w:t>
      </w:r>
    </w:p>
    <w:p>
      <w:pPr>
        <w:shd w:val="solid" w:color="FFFFFF" w:fill="auto"/>
        <w:autoSpaceDN w:val="0"/>
        <w:ind w:firstLine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报名后由公司进行资格审查，审查合格后另行通知面试、笔试时间和地点。</w:t>
      </w:r>
    </w:p>
    <w:p>
      <w:pPr>
        <w:shd w:val="solid" w:color="FFFFFF" w:fill="auto"/>
        <w:autoSpaceDN w:val="0"/>
        <w:ind w:firstLine="630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四、招聘方式</w:t>
      </w:r>
      <w:bookmarkStart w:id="0" w:name="_GoBack"/>
      <w:bookmarkEnd w:id="0"/>
    </w:p>
    <w:p>
      <w:pPr>
        <w:shd w:val="solid" w:color="FFFFFF" w:fill="auto"/>
        <w:autoSpaceDN w:val="0"/>
        <w:ind w:firstLine="63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本次招聘按照所招聘人数与报名人数1：3的比例确定进入面试人员名单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开考比例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低于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3：1，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公司有权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取消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职（岗）位。按照笔试占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0%、面试成绩占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0%的综合成绩从高到低确定招聘人员名单。</w:t>
      </w:r>
    </w:p>
    <w:p>
      <w:pPr>
        <w:shd w:val="solid" w:color="FFFFFF" w:fill="auto"/>
        <w:autoSpaceDN w:val="0"/>
        <w:ind w:firstLine="600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五、聘用环节</w:t>
      </w:r>
    </w:p>
    <w:p>
      <w:pPr>
        <w:shd w:val="solid" w:color="FFFFFF" w:fill="auto"/>
        <w:autoSpaceDN w:val="0"/>
        <w:ind w:firstLine="6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招聘人员名单确定后由用人单位发报到通知书（或电话通知），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招聘人员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应在10个工作日内到单位报到。逾期未报到的，视为本人放弃。本人放弃后，单位将视情况按照综合成绩排序补录应聘人员，或取消该招聘岗位。</w:t>
      </w:r>
    </w:p>
    <w:p>
      <w:pPr>
        <w:shd w:val="solid" w:color="FFFFFF" w:fill="auto"/>
        <w:autoSpaceDN w:val="0"/>
        <w:ind w:firstLine="630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六、招聘人员的人事劳动及工资关系</w:t>
      </w:r>
    </w:p>
    <w:p>
      <w:pPr>
        <w:shd w:val="solid" w:color="FFFFFF" w:fill="auto"/>
        <w:autoSpaceDN w:val="0"/>
        <w:ind w:firstLine="63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应聘录用人员按要求报到后，按照《劳动法》的相关规定办理有关手续。</w:t>
      </w:r>
    </w:p>
    <w:p>
      <w:pPr>
        <w:shd w:val="solid" w:color="FFFFFF" w:fill="auto"/>
        <w:autoSpaceDN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闫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先生</w:t>
      </w:r>
    </w:p>
    <w:p>
      <w:pPr>
        <w:shd w:val="solid" w:color="FFFFFF" w:fill="auto"/>
        <w:autoSpaceDN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联系电话：0839-3222049、1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8113695503</w:t>
      </w:r>
    </w:p>
    <w:p>
      <w:pPr>
        <w:shd w:val="solid" w:color="FFFFFF" w:fill="auto"/>
        <w:autoSpaceDN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邮    箱：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735866366@qq.com</w:t>
      </w:r>
    </w:p>
    <w:p>
      <w:pPr>
        <w:shd w:val="solid" w:color="FFFFFF" w:fill="auto"/>
        <w:autoSpaceDN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shd w:val="solid" w:color="FFFFFF" w:fill="auto"/>
        <w:autoSpaceDN w:val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附件：1、广元市长风建设有限公司简介</w:t>
      </w:r>
    </w:p>
    <w:p>
      <w:pPr>
        <w:shd w:val="solid" w:color="FFFFFF" w:fill="auto"/>
        <w:autoSpaceDN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2、广元市长风建设有限公司招聘报名表</w:t>
      </w:r>
    </w:p>
    <w:p>
      <w:pPr>
        <w:shd w:val="solid" w:color="FFFFFF" w:fill="auto"/>
        <w:autoSpaceDN w:val="0"/>
        <w:spacing w:line="560" w:lineRule="exact"/>
        <w:ind w:firstLine="601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</w:t>
      </w:r>
    </w:p>
    <w:p>
      <w:pPr>
        <w:shd w:val="solid" w:color="FFFFFF" w:fill="auto"/>
        <w:autoSpaceDN w:val="0"/>
        <w:spacing w:line="560" w:lineRule="exact"/>
        <w:ind w:firstLine="601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60" w:lineRule="exact"/>
        <w:ind w:firstLine="601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广元市长风建设有限公司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 2017年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ind w:firstLine="4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广元市长风建设有限公司简介</w:t>
      </w:r>
    </w:p>
    <w:p>
      <w:pPr>
        <w:ind w:firstLine="579" w:firstLineChars="18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79" w:firstLineChars="18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广元市长风建设有限公司组建于2009年4月13日，注册资本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000万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股东为北京首创股份有限公司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广元市供排水（集团）有限公司和广元市投资控股（集团）有限公司，股权配额分别为65%、25%、10%。</w:t>
      </w:r>
    </w:p>
    <w:p>
      <w:pPr>
        <w:ind w:firstLine="579" w:firstLineChars="18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范围：市政公用工程总承包；房屋建筑工程施工总承包、管道工程专业承包、土石方工程专业承包、机电安装工程施工总承包、水利水电工程施工总承包、环保工程专业承包、消防设施工程专业承包、堤防工程专业承包；建筑材料、装饰材料、五金、水暖器材销售；建筑机具、设备、设施租赁；给排水管道维修。</w:t>
      </w:r>
    </w:p>
    <w:p>
      <w:pPr>
        <w:ind w:firstLine="579" w:firstLineChars="18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施工资质：市政公用工程施工总承包叁级、建筑工程施工总承包叁级、环保工程专业承包叁级。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公司自成立以来，在市国资委、北京首创股份有限公司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供排水（集团）有限公司的正确领导和全力支持下，不断谋求新的发展，发扬开拓、务实、创新、奉献的企业精神，真抓实干的工作作风，在项目建设、项目管理、内部管理等方面都取得了显著成绩，公司逐步进入了良性发展的轨道。承建多个市重点项目和应急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得到市委、市政府的高度评价，为广元市城区供水管网建设做出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积极贡献。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广元市长风建设有限公司招聘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     名     表</w:t>
      </w:r>
    </w:p>
    <w:tbl>
      <w:tblPr>
        <w:tblStyle w:val="8"/>
        <w:tblW w:w="97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09"/>
        <w:gridCol w:w="1294"/>
        <w:gridCol w:w="1119"/>
        <w:gridCol w:w="647"/>
        <w:gridCol w:w="508"/>
        <w:gridCol w:w="1259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籍贯</w:t>
            </w:r>
          </w:p>
        </w:tc>
        <w:tc>
          <w:tcPr>
            <w:tcW w:w="200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貌</w:t>
            </w:r>
          </w:p>
        </w:tc>
        <w:tc>
          <w:tcPr>
            <w:tcW w:w="111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 生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月</w:t>
            </w:r>
          </w:p>
        </w:tc>
        <w:tc>
          <w:tcPr>
            <w:tcW w:w="12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毕业院校</w:t>
            </w: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 历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  位</w:t>
            </w: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毕业时间</w:t>
            </w: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状 况</w:t>
            </w:r>
          </w:p>
        </w:tc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职称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其他专业技术</w:t>
            </w:r>
          </w:p>
        </w:tc>
        <w:tc>
          <w:tcPr>
            <w:tcW w:w="339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薪酬期望水平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元/年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339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家庭住址</w:t>
            </w:r>
          </w:p>
        </w:tc>
        <w:tc>
          <w:tcPr>
            <w:tcW w:w="846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号码</w:t>
            </w:r>
          </w:p>
        </w:tc>
        <w:tc>
          <w:tcPr>
            <w:tcW w:w="846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</w:trPr>
        <w:tc>
          <w:tcPr>
            <w:tcW w:w="1260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基本履历</w:t>
            </w:r>
          </w:p>
        </w:tc>
        <w:tc>
          <w:tcPr>
            <w:tcW w:w="8460" w:type="dxa"/>
            <w:gridSpan w:val="7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260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获奖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情况</w:t>
            </w:r>
          </w:p>
        </w:tc>
        <w:tc>
          <w:tcPr>
            <w:tcW w:w="8460" w:type="dxa"/>
            <w:gridSpan w:val="7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972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诚信声明</w:t>
            </w:r>
          </w:p>
          <w:p>
            <w:pPr>
              <w:spacing w:line="320" w:lineRule="exact"/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保证：报名表中填写的个人信息及提交的材料均准确、真实。本人在以往学习工作和生活中，从未受到任何组织的纪律处分，未受到政法机关的劳教、刑事处罚，也未参加任何邪教组织。本人自愿接受网络公布等媒体监督。</w:t>
            </w:r>
          </w:p>
          <w:p>
            <w:pPr>
              <w:spacing w:line="320" w:lineRule="exact"/>
              <w:ind w:firstLine="48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若本人有违背上述声明的行为，愿承担由此造成的一切后果。</w:t>
            </w:r>
          </w:p>
          <w:p>
            <w:pPr>
              <w:wordWrap w:val="0"/>
              <w:spacing w:line="320" w:lineRule="exact"/>
              <w:ind w:firstLine="482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ordWrap w:val="0"/>
              <w:spacing w:line="320" w:lineRule="exact"/>
              <w:ind w:firstLine="482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本人签字：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</w:t>
            </w:r>
          </w:p>
          <w:p>
            <w:pPr>
              <w:wordWrap w:val="0"/>
              <w:spacing w:line="320" w:lineRule="exact"/>
              <w:ind w:firstLine="48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 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4"/>
          <w:szCs w:val="4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- 1 -</w: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FB8"/>
    <w:rsid w:val="000E7E38"/>
    <w:rsid w:val="0011793C"/>
    <w:rsid w:val="0012256E"/>
    <w:rsid w:val="001B1661"/>
    <w:rsid w:val="001C0A4E"/>
    <w:rsid w:val="0020024F"/>
    <w:rsid w:val="00252C9E"/>
    <w:rsid w:val="00263CD8"/>
    <w:rsid w:val="002A0833"/>
    <w:rsid w:val="002E76C6"/>
    <w:rsid w:val="00306D40"/>
    <w:rsid w:val="003648D6"/>
    <w:rsid w:val="00366089"/>
    <w:rsid w:val="003679F3"/>
    <w:rsid w:val="004476C7"/>
    <w:rsid w:val="00527CE7"/>
    <w:rsid w:val="00570515"/>
    <w:rsid w:val="00580FD8"/>
    <w:rsid w:val="005E32A6"/>
    <w:rsid w:val="00657FEC"/>
    <w:rsid w:val="006B4BE2"/>
    <w:rsid w:val="0071777F"/>
    <w:rsid w:val="007454AD"/>
    <w:rsid w:val="00787E1F"/>
    <w:rsid w:val="00794920"/>
    <w:rsid w:val="00822F7E"/>
    <w:rsid w:val="00882000"/>
    <w:rsid w:val="00883B6B"/>
    <w:rsid w:val="008C4244"/>
    <w:rsid w:val="008D7CBE"/>
    <w:rsid w:val="00904EF5"/>
    <w:rsid w:val="00907D7D"/>
    <w:rsid w:val="0095778F"/>
    <w:rsid w:val="009D4CA6"/>
    <w:rsid w:val="00A03F9E"/>
    <w:rsid w:val="00A73822"/>
    <w:rsid w:val="00AA010D"/>
    <w:rsid w:val="00AB7AD6"/>
    <w:rsid w:val="00AC3C6B"/>
    <w:rsid w:val="00B02756"/>
    <w:rsid w:val="00B16B52"/>
    <w:rsid w:val="00B173B4"/>
    <w:rsid w:val="00B459D0"/>
    <w:rsid w:val="00B461FF"/>
    <w:rsid w:val="00B70C09"/>
    <w:rsid w:val="00B7141B"/>
    <w:rsid w:val="00B7549E"/>
    <w:rsid w:val="00B83543"/>
    <w:rsid w:val="00BC280D"/>
    <w:rsid w:val="00C34279"/>
    <w:rsid w:val="00C45AC7"/>
    <w:rsid w:val="00C569EE"/>
    <w:rsid w:val="00C6739C"/>
    <w:rsid w:val="00C73989"/>
    <w:rsid w:val="00C90F15"/>
    <w:rsid w:val="00D36C49"/>
    <w:rsid w:val="00D74554"/>
    <w:rsid w:val="00D816AD"/>
    <w:rsid w:val="00DB74A4"/>
    <w:rsid w:val="00DD6D3B"/>
    <w:rsid w:val="00DE1536"/>
    <w:rsid w:val="00DE6BD9"/>
    <w:rsid w:val="00E10E19"/>
    <w:rsid w:val="00E11483"/>
    <w:rsid w:val="00E16FB8"/>
    <w:rsid w:val="00E51A99"/>
    <w:rsid w:val="00E90523"/>
    <w:rsid w:val="00EA2C79"/>
    <w:rsid w:val="00EB528B"/>
    <w:rsid w:val="00F0599B"/>
    <w:rsid w:val="00F234D0"/>
    <w:rsid w:val="00FA226A"/>
    <w:rsid w:val="00FB476E"/>
    <w:rsid w:val="01B74D93"/>
    <w:rsid w:val="02A93227"/>
    <w:rsid w:val="037F57A4"/>
    <w:rsid w:val="06ED601A"/>
    <w:rsid w:val="12062397"/>
    <w:rsid w:val="14877636"/>
    <w:rsid w:val="169A3256"/>
    <w:rsid w:val="1CAE78DE"/>
    <w:rsid w:val="1D3C1629"/>
    <w:rsid w:val="20515E44"/>
    <w:rsid w:val="27787238"/>
    <w:rsid w:val="278B6E76"/>
    <w:rsid w:val="278E27C2"/>
    <w:rsid w:val="292A306A"/>
    <w:rsid w:val="2C083661"/>
    <w:rsid w:val="2E0007DB"/>
    <w:rsid w:val="351039AF"/>
    <w:rsid w:val="35440DD8"/>
    <w:rsid w:val="37295B5F"/>
    <w:rsid w:val="393F4100"/>
    <w:rsid w:val="3C2600F7"/>
    <w:rsid w:val="3E4A24FC"/>
    <w:rsid w:val="42743982"/>
    <w:rsid w:val="47D91A2B"/>
    <w:rsid w:val="49906514"/>
    <w:rsid w:val="4F5E1613"/>
    <w:rsid w:val="512E5CC5"/>
    <w:rsid w:val="53BB61F5"/>
    <w:rsid w:val="5A733A8A"/>
    <w:rsid w:val="5C1E40CE"/>
    <w:rsid w:val="5FDA7839"/>
    <w:rsid w:val="62C8451C"/>
    <w:rsid w:val="65EE4DA3"/>
    <w:rsid w:val="66100B01"/>
    <w:rsid w:val="667A6D3C"/>
    <w:rsid w:val="67A113AD"/>
    <w:rsid w:val="68FB19A4"/>
    <w:rsid w:val="737F5E25"/>
    <w:rsid w:val="7905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character" w:styleId="6">
    <w:name w:val="Emphasis"/>
    <w:basedOn w:val="5"/>
    <w:qFormat/>
    <w:uiPriority w:val="99"/>
    <w:rPr>
      <w:i/>
      <w:i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Heading 1 Char"/>
    <w:basedOn w:val="5"/>
    <w:link w:val="2"/>
    <w:qFormat/>
    <w:locked/>
    <w:uiPriority w:val="99"/>
    <w:rPr>
      <w:rFonts w:ascii="Calibri" w:hAnsi="Calibri" w:eastAsia="宋体" w:cs="Calibri"/>
      <w:b/>
      <w:bCs/>
      <w:kern w:val="44"/>
      <w:sz w:val="44"/>
      <w:szCs w:val="44"/>
      <w:lang w:val="en-US" w:eastAsia="zh-CN"/>
    </w:rPr>
  </w:style>
  <w:style w:type="character" w:customStyle="1" w:styleId="10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thtfpc</Company>
  <Pages>6</Pages>
  <Words>334</Words>
  <Characters>1907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2016-05-06T02:58:00Z</dcterms:created>
  <dc:creator>Administrator</dc:creator>
  <cp:lastModifiedBy>闫维民</cp:lastModifiedBy>
  <cp:lastPrinted>2016-06-16T08:02:00Z</cp:lastPrinted>
  <dcterms:modified xsi:type="dcterms:W3CDTF">2017-08-18T07:35:38Z</dcterms:modified>
  <dc:title>广国资委〔2016〕89号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