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国有企业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高级管理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人员任前公示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根据广委办（2016）97号和广府办函（2017）82号文件要求，经国资委党委研究决定向部分市属国有企业委派财务总监，为进一步减少用人失察失误，把干部选好选准，现将李事傧、张鹏同志拟任职情况公示如下：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李事傧，男，汉族，1974年7月生，现任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广元交通旅游投资集团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公司总会计师，拟任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广元交通旅游投资集团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公司财务总监。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鹏，男，汉族，1970年11月生，中共党员，现任广元市审计局财政审计科科长，拟任广元市投资（控股）集团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公司财务总监。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</w:t>
      </w:r>
      <w:r>
        <w:rPr>
          <w:rFonts w:hint="eastAsia" w:eastAsia="仿宋_GB2312"/>
          <w:sz w:val="32"/>
          <w:szCs w:val="32"/>
        </w:rPr>
        <w:t>部群众如对选人用人有不同意见，请于5个工作日内以真实姓名向组织干部监督机构电话或当面反映。反映情况要实事求是、客观公正，并提供联系方式，以便调查核实。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联系电话：0839</w:t>
      </w:r>
      <w:r>
        <w:rPr>
          <w:rFonts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3270035  13881290111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广元市国资委党委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2017年8月23日</w:t>
      </w:r>
    </w:p>
    <w:p>
      <w:pPr>
        <w:tabs>
          <w:tab w:val="left" w:pos="1356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F"/>
    <w:rsid w:val="00267C56"/>
    <w:rsid w:val="00562F0D"/>
    <w:rsid w:val="0059401A"/>
    <w:rsid w:val="005C28F6"/>
    <w:rsid w:val="00796843"/>
    <w:rsid w:val="007B1EC9"/>
    <w:rsid w:val="00C91E6C"/>
    <w:rsid w:val="00D13D25"/>
    <w:rsid w:val="00D70E22"/>
    <w:rsid w:val="00F54B8F"/>
    <w:rsid w:val="0EE63326"/>
    <w:rsid w:val="18BA580C"/>
    <w:rsid w:val="1F566F38"/>
    <w:rsid w:val="277918FF"/>
    <w:rsid w:val="5EC2306A"/>
    <w:rsid w:val="60B7009F"/>
    <w:rsid w:val="6BAF7BFA"/>
    <w:rsid w:val="73E72160"/>
    <w:rsid w:val="79575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</Words>
  <Characters>365</Characters>
  <Lines>3</Lines>
  <Paragraphs>1</Paragraphs>
  <ScaleCrop>false</ScaleCrop>
  <LinksUpToDate>false</LinksUpToDate>
  <CharactersWithSpaces>428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2017-08-24T01:21:59Z</cp:lastPrinted>
  <dcterms:modified xsi:type="dcterms:W3CDTF">2017-08-24T01:24:55Z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