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eastAsia="方正小标宋简体"/>
          <w:b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6" w:firstLineChars="400"/>
        <w:jc w:val="both"/>
        <w:textAlignment w:val="auto"/>
        <w:rPr>
          <w:rFonts w:hint="eastAsia" w:ascii="方正小标宋简体" w:eastAsia="方正小标宋简体"/>
          <w:b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/>
          <w:color w:val="auto"/>
          <w:sz w:val="40"/>
          <w:szCs w:val="40"/>
        </w:rPr>
        <w:t>剑阁剑州国有投资有限公司简介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公司于2006年3月27日在剑阁县工商行政管理局登记成立，注册资本1亿元,是依托全县国有资产，为构建政府融资平台，建立新型银政关系，通过整合县域国有资产成立的国有投资公司。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公司主要从事投资和资产管理，独立核算、自主经营、自负盈亏的国有独资企业。主要职责：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color w:val="auto"/>
          <w:sz w:val="32"/>
          <w:szCs w:val="32"/>
        </w:rPr>
        <w:t>以参股、控股、债券等不同方式进行投资；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color w:val="auto"/>
          <w:sz w:val="32"/>
          <w:szCs w:val="32"/>
        </w:rPr>
        <w:t>以出资人身份对划入的国有资产进行经营管理；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color w:val="auto"/>
          <w:sz w:val="32"/>
          <w:szCs w:val="32"/>
        </w:rPr>
        <w:t>以企业法人身份筹措建设资金。公司的经营范围：经营、调配、重组政府委托的国有资产（资本）；土地收购、储备、经营、服务；基础设施、工程建设、高新技术、旅游开发、市场、物业以及能源、交通、通讯、工程监理项目的投资、管理和服务；监管、收益、转让、重组所投资企业的国有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</w:pPr>
      <w:r>
        <w:rPr>
          <w:rFonts w:hint="eastAsia" w:ascii="仿宋_GB2312" w:eastAsia="仿宋_GB2312"/>
          <w:color w:val="auto"/>
          <w:sz w:val="32"/>
          <w:szCs w:val="32"/>
        </w:rPr>
        <w:t>公司实行董事长领导下的总经理负责制，现有员工2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人，内设综合服务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部</w:t>
      </w:r>
      <w:r>
        <w:rPr>
          <w:rFonts w:hint="eastAsia" w:ascii="仿宋_GB2312" w:eastAsia="仿宋_GB2312"/>
          <w:color w:val="auto"/>
          <w:sz w:val="32"/>
          <w:szCs w:val="32"/>
        </w:rPr>
        <w:t>、财务融资部、资产经营部、工程项目部、投资运营部5大职能部门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公司作为国有独资公司，隶属于剑阁县人民政府，业务接受县国资事务中心的指导和监督，是独立的法人实体，依法实行自主经营、自负盈亏、独立核算、自我约束、独立承担民事责任。</w:t>
      </w: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3816985</wp:posOffset>
              </wp:positionH>
              <wp:positionV relativeFrom="paragraph">
                <wp:posOffset>233045</wp:posOffset>
              </wp:positionV>
              <wp:extent cx="1726565" cy="1892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172656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300.55pt;margin-top:18.35pt;height:14.9pt;width:135.95pt;mso-position-horizontal-relative:margin;z-index:251659264;mso-width-relative:page;mso-height-relative:page;" filled="f" stroked="f" coordsize="21600,21600" o:gfxdata="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LVaO9gAAAAJAQAADwAAAAAAAAABACAAAAAiAAAAZHJzL2Rvd25yZXYu&#10;eG1sUEsBAhQAFAAAAAgAh07iQI56J0XCAQAAfAMAAA4AAAAAAAAAAQAgAAAAJw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F25BE"/>
    <w:rsid w:val="7B0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2021-11-02T04:12:00Z</dcterms:created>
  <dc:creator>伟大的先知</dc:creator>
  <cp:lastModifiedBy>伟大的先知</cp:lastModifiedBy>
  <dcterms:modified xsi:type="dcterms:W3CDTF">2021-11-02T04:13:09Z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858C677A57D34372A6D310AD0DBAF936</vt:lpwstr>
  </property>
</Properties>
</file>