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仿宋_GB2312" w:eastAsia="仿宋_GB2312"/>
          <w:sz w:val="24"/>
        </w:rPr>
      </w:pPr>
    </w:p>
    <w:p>
      <w:pPr>
        <w:spacing w:line="550" w:lineRule="exact"/>
        <w:jc w:val="center"/>
        <w:rPr>
          <w:rFonts w:ascii="方正小标宋简体" w:eastAsia="方正小标宋简体"/>
          <w:b/>
          <w:w w:val="95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/>
          <w:w w:val="95"/>
          <w:sz w:val="44"/>
          <w:szCs w:val="44"/>
        </w:rPr>
        <w:t>企业工资总额执行情况信息披露</w:t>
      </w:r>
    </w:p>
    <w:bookmarkEnd w:id="0"/>
    <w:p>
      <w:pPr>
        <w:spacing w:before="156" w:beforeLines="50" w:line="4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u w:val="none"/>
          <w:lang w:val="en-US" w:eastAsia="zh-CN"/>
        </w:rPr>
        <w:t>2020</w:t>
      </w:r>
      <w:r>
        <w:rPr>
          <w:rFonts w:hint="eastAsia" w:ascii="黑体" w:eastAsia="黑体"/>
          <w:b/>
          <w:sz w:val="36"/>
          <w:szCs w:val="36"/>
          <w:u w:val="none"/>
        </w:rPr>
        <w:t>年</w:t>
      </w:r>
      <w:r>
        <w:rPr>
          <w:rFonts w:hint="eastAsia" w:ascii="黑体" w:eastAsia="黑体"/>
          <w:b/>
          <w:sz w:val="36"/>
          <w:szCs w:val="36"/>
          <w:u w:val="none"/>
          <w:lang w:eastAsia="zh-CN"/>
        </w:rPr>
        <w:t>市国资委</w:t>
      </w:r>
      <w:r>
        <w:rPr>
          <w:rFonts w:hint="eastAsia" w:ascii="黑体" w:eastAsia="黑体"/>
          <w:b/>
          <w:sz w:val="36"/>
          <w:szCs w:val="36"/>
        </w:rPr>
        <w:t>所监管企业</w:t>
      </w:r>
    </w:p>
    <w:p>
      <w:pPr>
        <w:spacing w:line="4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工资总额信息披露</w:t>
      </w:r>
    </w:p>
    <w:p>
      <w:pPr>
        <w:spacing w:line="320" w:lineRule="exact"/>
        <w:rPr>
          <w:rFonts w:ascii="仿宋_GB2312" w:eastAsia="仿宋_GB2312"/>
          <w:sz w:val="24"/>
        </w:rPr>
      </w:pPr>
    </w:p>
    <w:p>
      <w:pPr>
        <w:spacing w:after="156" w:afterLines="50" w:line="32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现将本部门所监管企业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u w:val="single"/>
          <w:lang w:val="en-US" w:eastAsia="zh-CN"/>
        </w:rPr>
        <w:t xml:space="preserve">2020 </w:t>
      </w:r>
      <w:r>
        <w:rPr>
          <w:rFonts w:hint="eastAsia" w:ascii="仿宋_GB2312" w:eastAsia="仿宋_GB2312"/>
          <w:sz w:val="24"/>
        </w:rPr>
        <w:t>年度工资总额信息披露如下：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25"/>
        <w:gridCol w:w="818"/>
        <w:gridCol w:w="1695"/>
        <w:gridCol w:w="1545"/>
        <w:gridCol w:w="1455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2" w:hRule="atLeast"/>
          <w:jc w:val="center"/>
        </w:trPr>
        <w:tc>
          <w:tcPr>
            <w:tcW w:w="1525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监管机构名称</w:t>
            </w:r>
          </w:p>
        </w:tc>
        <w:tc>
          <w:tcPr>
            <w:tcW w:w="818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监管企业户数</w:t>
            </w:r>
          </w:p>
        </w:tc>
        <w:tc>
          <w:tcPr>
            <w:tcW w:w="3240" w:type="dxa"/>
            <w:gridSpan w:val="2"/>
            <w:tcBorders>
              <w:bottom w:val="nil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highlight w:val="none"/>
              </w:rPr>
              <w:t>应发在岗职工工资总额（万元）</w:t>
            </w:r>
          </w:p>
        </w:tc>
        <w:tc>
          <w:tcPr>
            <w:tcW w:w="1455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/>
                <w:sz w:val="24"/>
                <w:szCs w:val="24"/>
                <w:highlight w:val="none"/>
              </w:rPr>
              <w:t>在岗职工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/>
                <w:sz w:val="24"/>
                <w:szCs w:val="24"/>
                <w:highlight w:val="none"/>
              </w:rPr>
              <w:t>年平均人数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highlight w:val="none"/>
              </w:rPr>
              <w:t>（人）</w:t>
            </w:r>
          </w:p>
        </w:tc>
        <w:tc>
          <w:tcPr>
            <w:tcW w:w="1322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/>
                <w:sz w:val="24"/>
                <w:szCs w:val="24"/>
                <w:highlight w:val="none"/>
              </w:rPr>
              <w:t>在岗职工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/>
                <w:sz w:val="24"/>
                <w:szCs w:val="24"/>
                <w:highlight w:val="none"/>
              </w:rPr>
              <w:t>年平均工资</w:t>
            </w:r>
          </w:p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szCs w:val="24"/>
                <w:highlight w:val="none"/>
              </w:rPr>
            </w:pPr>
            <w:r>
              <w:rPr>
                <w:rFonts w:hint="eastAsia" w:ascii="黑体" w:eastAsia="黑体"/>
                <w:sz w:val="24"/>
                <w:szCs w:val="24"/>
                <w:highlight w:val="no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4" w:hRule="atLeast"/>
          <w:jc w:val="center"/>
        </w:trPr>
        <w:tc>
          <w:tcPr>
            <w:tcW w:w="1525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818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highlight w:val="none"/>
              </w:rPr>
            </w:pPr>
          </w:p>
        </w:tc>
        <w:tc>
          <w:tcPr>
            <w:tcW w:w="15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  <w:highlight w:val="none"/>
                <w:lang w:eastAsia="zh-CN"/>
              </w:rPr>
            </w:pPr>
            <w:r>
              <w:rPr>
                <w:rFonts w:hint="eastAsia" w:ascii="黑体" w:eastAsia="黑体"/>
                <w:sz w:val="24"/>
                <w:highlight w:val="none"/>
              </w:rPr>
              <w:t>期末应付未付金额（万元）</w:t>
            </w:r>
          </w:p>
        </w:tc>
        <w:tc>
          <w:tcPr>
            <w:tcW w:w="1455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322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6" w:hRule="atLeast"/>
          <w:jc w:val="center"/>
        </w:trPr>
        <w:tc>
          <w:tcPr>
            <w:tcW w:w="152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广元市政府国有资产监督管理委员会</w:t>
            </w:r>
          </w:p>
        </w:tc>
        <w:tc>
          <w:tcPr>
            <w:tcW w:w="81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12</w:t>
            </w:r>
          </w:p>
        </w:tc>
        <w:tc>
          <w:tcPr>
            <w:tcW w:w="169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36175.01</w:t>
            </w:r>
          </w:p>
        </w:tc>
        <w:tc>
          <w:tcPr>
            <w:tcW w:w="154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1035.02</w:t>
            </w:r>
          </w:p>
        </w:tc>
        <w:tc>
          <w:tcPr>
            <w:tcW w:w="145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4972.59</w:t>
            </w:r>
          </w:p>
        </w:tc>
        <w:tc>
          <w:tcPr>
            <w:tcW w:w="1322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6.92</w:t>
            </w:r>
          </w:p>
        </w:tc>
      </w:tr>
    </w:tbl>
    <w:p>
      <w:pPr>
        <w:spacing w:line="320" w:lineRule="exact"/>
        <w:ind w:left="960" w:hanging="960" w:hangingChars="400"/>
        <w:rPr>
          <w:rFonts w:hint="eastAsia" w:ascii="仿宋_GB2312" w:eastAsia="仿宋_GB2312"/>
          <w:sz w:val="24"/>
        </w:rPr>
      </w:pPr>
    </w:p>
    <w:p>
      <w:pPr>
        <w:spacing w:line="320" w:lineRule="exact"/>
        <w:rPr>
          <w:rFonts w:hint="eastAsia" w:ascii="仿宋_GB2312" w:eastAsia="仿宋_GB2312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E5C73"/>
    <w:rsid w:val="032D331F"/>
    <w:rsid w:val="13CE5C73"/>
    <w:rsid w:val="302F3016"/>
    <w:rsid w:val="4B550C9C"/>
    <w:rsid w:val="76BA0E58"/>
    <w:rsid w:val="79DD144C"/>
    <w:rsid w:val="79DF0848"/>
    <w:rsid w:val="7AFC7C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2021-12-29T09:45:00Z</dcterms:created>
  <dc:creator>微软用户</dc:creator>
  <cp:lastModifiedBy>RUI</cp:lastModifiedBy>
  <dcterms:modified xsi:type="dcterms:W3CDTF">2021-12-31T07:55:58Z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5ECBAE7D11A447B9BC39A9813EEE21A0</vt:lpwstr>
  </property>
</Properties>
</file>